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12" w:rsidRDefault="00280F12" w:rsidP="00280F12">
      <w:pPr>
        <w:widowControl w:val="0"/>
        <w:autoSpaceDE w:val="0"/>
        <w:autoSpaceDN w:val="0"/>
        <w:adjustRightInd w:val="0"/>
        <w:spacing w:after="0" w:line="240" w:lineRule="auto"/>
        <w:rPr>
          <w:rFonts w:ascii="Times New Roman" w:hAnsi="Times New Roman" w:cs="Times New Roman"/>
          <w:sz w:val="24"/>
          <w:szCs w:val="24"/>
        </w:rPr>
      </w:pP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280F12" w:rsidRDefault="00261980"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280F12">
        <w:rPr>
          <w:rFonts w:ascii="Times New Roman" w:hAnsi="Times New Roman" w:cs="Times New Roman"/>
          <w:sz w:val="24"/>
          <w:szCs w:val="24"/>
        </w:rPr>
        <w:t xml:space="preserve"> программа профессиональной подготовки водителей транспортных средств категории "C" (далее - Программа) разработана в соответствии с требованиями Федерального закона </w:t>
      </w:r>
      <w:hyperlink r:id="rId4" w:anchor="l0" w:history="1">
        <w:r w:rsidR="00280F12">
          <w:rPr>
            <w:rFonts w:ascii="Times New Roman" w:hAnsi="Times New Roman" w:cs="Times New Roman"/>
            <w:sz w:val="24"/>
            <w:szCs w:val="24"/>
            <w:u w:val="single"/>
          </w:rPr>
          <w:t>от 10 декабря 1995 г. N 196-ФЗ</w:t>
        </w:r>
      </w:hyperlink>
      <w:r w:rsidR="00280F12">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5" w:anchor="l215" w:history="1">
        <w:r w:rsidR="00280F12">
          <w:rPr>
            <w:rFonts w:ascii="Times New Roman" w:hAnsi="Times New Roman" w:cs="Times New Roman"/>
            <w:sz w:val="24"/>
            <w:szCs w:val="24"/>
            <w:u w:val="single"/>
          </w:rPr>
          <w:t>пунктом 3</w:t>
        </w:r>
      </w:hyperlink>
      <w:r w:rsidR="00280F12">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anchor="l7" w:history="1">
        <w:r w:rsidR="00280F12">
          <w:rPr>
            <w:rFonts w:ascii="Times New Roman" w:hAnsi="Times New Roman" w:cs="Times New Roman"/>
            <w:sz w:val="24"/>
            <w:szCs w:val="24"/>
            <w:u w:val="single"/>
          </w:rPr>
          <w:t>пунктом 2</w:t>
        </w:r>
      </w:hyperlink>
      <w:r w:rsidR="00280F12">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7" w:anchor="l7" w:history="1">
        <w:r w:rsidR="00280F12">
          <w:rPr>
            <w:rFonts w:ascii="Times New Roman" w:hAnsi="Times New Roman" w:cs="Times New Roman"/>
            <w:sz w:val="24"/>
            <w:szCs w:val="24"/>
            <w:u w:val="single"/>
          </w:rPr>
          <w:t>Порядком</w:t>
        </w:r>
      </w:hyperlink>
      <w:r w:rsidR="00280F12">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anchor="l3" w:history="1">
        <w:r w:rsidR="00280F12">
          <w:rPr>
            <w:rFonts w:ascii="Times New Roman" w:hAnsi="Times New Roman" w:cs="Times New Roman"/>
            <w:sz w:val="24"/>
            <w:szCs w:val="24"/>
            <w:u w:val="single"/>
          </w:rPr>
          <w:t>требованиями</w:t>
        </w:r>
      </w:hyperlink>
      <w:r w:rsidR="00280F12">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w:t>
      </w:r>
      <w:r>
        <w:rPr>
          <w:rFonts w:ascii="Times New Roman" w:hAnsi="Times New Roman" w:cs="Times New Roman"/>
          <w:sz w:val="24"/>
          <w:szCs w:val="24"/>
        </w:rPr>
        <w:t>20 г., регистрационный N 61070), утвержденным приказом Министерства просвещения от 08 ноября 2021г. №808.</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261980">
        <w:rPr>
          <w:rFonts w:ascii="Times New Roman" w:hAnsi="Times New Roman" w:cs="Times New Roman"/>
          <w:sz w:val="24"/>
          <w:szCs w:val="24"/>
        </w:rPr>
        <w:t>Рабочей</w:t>
      </w:r>
      <w:r>
        <w:rPr>
          <w:rFonts w:ascii="Times New Roman" w:hAnsi="Times New Roman" w:cs="Times New Roman"/>
          <w:sz w:val="24"/>
          <w:szCs w:val="24"/>
        </w:rPr>
        <w:t xml:space="preserve"> программы представлено пояснительной запиской, </w:t>
      </w:r>
      <w:r w:rsidR="00261980">
        <w:rPr>
          <w:rFonts w:ascii="Times New Roman" w:hAnsi="Times New Roman" w:cs="Times New Roman"/>
          <w:sz w:val="24"/>
          <w:szCs w:val="24"/>
        </w:rPr>
        <w:t>рабочим</w:t>
      </w:r>
      <w:r>
        <w:rPr>
          <w:rFonts w:ascii="Times New Roman" w:hAnsi="Times New Roman" w:cs="Times New Roman"/>
          <w:sz w:val="24"/>
          <w:szCs w:val="24"/>
        </w:rPr>
        <w:t xml:space="preserve"> учебным планом, рабочими программами учебных предметов, планируемыми результатами освоения </w:t>
      </w:r>
      <w:r w:rsidR="00261980">
        <w:rPr>
          <w:rFonts w:ascii="Times New Roman" w:hAnsi="Times New Roman" w:cs="Times New Roman"/>
          <w:sz w:val="24"/>
          <w:szCs w:val="24"/>
        </w:rPr>
        <w:t>Рабочей</w:t>
      </w:r>
      <w:r>
        <w:rPr>
          <w:rFonts w:ascii="Times New Roman" w:hAnsi="Times New Roman" w:cs="Times New Roman"/>
          <w:sz w:val="24"/>
          <w:szCs w:val="24"/>
        </w:rPr>
        <w:t xml:space="preserve"> программы, условиями реализации </w:t>
      </w:r>
      <w:r w:rsidR="00261980">
        <w:rPr>
          <w:rFonts w:ascii="Times New Roman" w:hAnsi="Times New Roman" w:cs="Times New Roman"/>
          <w:sz w:val="24"/>
          <w:szCs w:val="24"/>
        </w:rPr>
        <w:t>Рабочей</w:t>
      </w:r>
      <w:r>
        <w:rPr>
          <w:rFonts w:ascii="Times New Roman" w:hAnsi="Times New Roman" w:cs="Times New Roman"/>
          <w:sz w:val="24"/>
          <w:szCs w:val="24"/>
        </w:rPr>
        <w:t xml:space="preserve"> программы, системой оценки результатов освоения </w:t>
      </w:r>
      <w:r w:rsidR="00261980">
        <w:rPr>
          <w:rFonts w:ascii="Times New Roman" w:hAnsi="Times New Roman" w:cs="Times New Roman"/>
          <w:sz w:val="24"/>
          <w:szCs w:val="24"/>
        </w:rPr>
        <w:t>Рабочей</w:t>
      </w:r>
      <w:r>
        <w:rPr>
          <w:rFonts w:ascii="Times New Roman" w:hAnsi="Times New Roman" w:cs="Times New Roman"/>
          <w:sz w:val="24"/>
          <w:szCs w:val="24"/>
        </w:rPr>
        <w:t xml:space="preserve"> программы, учебно-методическими материалами, обеспечивающими реализацию </w:t>
      </w:r>
      <w:r w:rsidR="00261980">
        <w:rPr>
          <w:rFonts w:ascii="Times New Roman" w:hAnsi="Times New Roman" w:cs="Times New Roman"/>
          <w:sz w:val="24"/>
          <w:szCs w:val="24"/>
        </w:rPr>
        <w:t>Рабочей</w:t>
      </w:r>
      <w:r>
        <w:rPr>
          <w:rFonts w:ascii="Times New Roman" w:hAnsi="Times New Roman" w:cs="Times New Roman"/>
          <w:sz w:val="24"/>
          <w:szCs w:val="24"/>
        </w:rPr>
        <w:t xml:space="preserve"> программы.</w:t>
      </w:r>
    </w:p>
    <w:p w:rsidR="00280F12" w:rsidRDefault="00261980"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Рабочий</w:t>
      </w:r>
      <w:r w:rsidR="00280F12">
        <w:rPr>
          <w:rFonts w:ascii="Times New Roman" w:hAnsi="Times New Roman" w:cs="Times New Roman"/>
          <w:sz w:val="24"/>
          <w:szCs w:val="24"/>
        </w:rPr>
        <w:t xml:space="preserve">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"C" (с механической трансмиссией/с автоматической трансмиссией)".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цикл включает учебный предмет:</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280F12" w:rsidRDefault="00261980"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sidR="00280F12">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w:t>
      </w:r>
      <w:r>
        <w:rPr>
          <w:rFonts w:ascii="Times New Roman" w:hAnsi="Times New Roman" w:cs="Times New Roman"/>
          <w:sz w:val="24"/>
          <w:szCs w:val="24"/>
        </w:rPr>
        <w:lastRenderedPageBreak/>
        <w:t xml:space="preserve">образовательной программой профессиональной подготовки водителей транспортных средств категории "C", разработанной и утвержденной организацией, осуществляющей образовательную деятельность, в соответствии с частями </w:t>
      </w:r>
      <w:hyperlink r:id="rId9"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0"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00261980">
        <w:rPr>
          <w:rFonts w:ascii="Times New Roman" w:hAnsi="Times New Roman" w:cs="Times New Roman"/>
          <w:sz w:val="24"/>
          <w:szCs w:val="24"/>
        </w:rPr>
        <w:t>Рабочей</w:t>
      </w:r>
      <w:r>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261980">
        <w:rPr>
          <w:rFonts w:ascii="Times New Roman" w:hAnsi="Times New Roman" w:cs="Times New Roman"/>
          <w:sz w:val="24"/>
          <w:szCs w:val="24"/>
        </w:rPr>
        <w:t xml:space="preserve">Рабочей </w:t>
      </w:r>
      <w:r>
        <w:rPr>
          <w:rFonts w:ascii="Times New Roman" w:hAnsi="Times New Roman" w:cs="Times New Roman"/>
          <w:sz w:val="24"/>
          <w:szCs w:val="24"/>
        </w:rPr>
        <w:t>программы.</w:t>
      </w:r>
    </w:p>
    <w:p w:rsidR="00280F12" w:rsidRDefault="00261980"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280F12">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261980">
        <w:rPr>
          <w:rFonts w:ascii="Times New Roman" w:hAnsi="Times New Roman" w:cs="Times New Roman"/>
          <w:b/>
          <w:bCs/>
          <w:sz w:val="32"/>
          <w:szCs w:val="32"/>
        </w:rPr>
        <w:t>Рабочий</w:t>
      </w:r>
      <w:r>
        <w:rPr>
          <w:rFonts w:ascii="Times New Roman" w:hAnsi="Times New Roman" w:cs="Times New Roman"/>
          <w:b/>
          <w:bCs/>
          <w:sz w:val="32"/>
          <w:szCs w:val="32"/>
        </w:rPr>
        <w:t xml:space="preserve"> учебный план</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"C"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72/70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72/70</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244/242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114/112</w:t>
            </w:r>
          </w:p>
        </w:tc>
      </w:tr>
    </w:tbl>
    <w:p w:rsidR="00280F12" w:rsidRDefault="00280F12" w:rsidP="00280F12">
      <w:pPr>
        <w:widowControl w:val="0"/>
        <w:autoSpaceDE w:val="0"/>
        <w:autoSpaceDN w:val="0"/>
        <w:adjustRightInd w:val="0"/>
        <w:spacing w:after="0" w:line="240" w:lineRule="auto"/>
        <w:rPr>
          <w:rFonts w:ascii="Times New Roman" w:hAnsi="Times New Roman" w:cs="Times New Roman"/>
          <w:sz w:val="24"/>
          <w:szCs w:val="24"/>
        </w:rPr>
      </w:pPr>
    </w:p>
    <w:p w:rsidR="00280F12" w:rsidRDefault="00280F12" w:rsidP="00280F12">
      <w:pPr>
        <w:widowControl w:val="0"/>
        <w:autoSpaceDE w:val="0"/>
        <w:autoSpaceDN w:val="0"/>
        <w:adjustRightInd w:val="0"/>
        <w:spacing w:after="0" w:line="240" w:lineRule="auto"/>
        <w:rPr>
          <w:rFonts w:ascii="Times New Roman" w:hAnsi="Times New Roman" w:cs="Times New Roman"/>
          <w:sz w:val="24"/>
          <w:szCs w:val="24"/>
        </w:rPr>
      </w:pPr>
    </w:p>
    <w:p w:rsidR="00280F12" w:rsidRPr="001D3D56" w:rsidRDefault="00280F12" w:rsidP="001D3D5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261980">
        <w:rPr>
          <w:rFonts w:ascii="Times New Roman" w:hAnsi="Times New Roman" w:cs="Times New Roman"/>
          <w:b/>
          <w:bCs/>
          <w:sz w:val="32"/>
          <w:szCs w:val="32"/>
        </w:rPr>
        <w:t>Р</w:t>
      </w:r>
      <w:r>
        <w:rPr>
          <w:rFonts w:ascii="Times New Roman" w:hAnsi="Times New Roman" w:cs="Times New Roman"/>
          <w:b/>
          <w:bCs/>
          <w:sz w:val="32"/>
          <w:szCs w:val="32"/>
        </w:rPr>
        <w:t>абочие программы учебных предметов</w:t>
      </w:r>
    </w:p>
    <w:p w:rsidR="00280F12" w:rsidRPr="001D3D56" w:rsidRDefault="00280F12" w:rsidP="001D3D5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Базовый цикл </w:t>
      </w:r>
      <w:r w:rsidR="00261980">
        <w:rPr>
          <w:rFonts w:ascii="Times New Roman" w:hAnsi="Times New Roman" w:cs="Times New Roman"/>
          <w:b/>
          <w:bCs/>
          <w:sz w:val="32"/>
          <w:szCs w:val="32"/>
        </w:rPr>
        <w:t>Рабочие</w:t>
      </w:r>
      <w:r>
        <w:rPr>
          <w:rFonts w:ascii="Times New Roman" w:hAnsi="Times New Roman" w:cs="Times New Roman"/>
          <w:b/>
          <w:bCs/>
          <w:sz w:val="32"/>
          <w:szCs w:val="32"/>
        </w:rPr>
        <w:t xml:space="preserve"> программы.</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1D3D56" w:rsidP="001D3D56">
            <w:pPr>
              <w:widowControl w:val="0"/>
              <w:autoSpaceDE w:val="0"/>
              <w:autoSpaceDN w:val="0"/>
              <w:adjustRightInd w:val="0"/>
              <w:spacing w:after="0" w:line="240" w:lineRule="auto"/>
              <w:rPr>
                <w:rFonts w:ascii="Times New Roman" w:hAnsi="Times New Roman" w:cs="Times New Roman"/>
                <w:sz w:val="24"/>
                <w:szCs w:val="24"/>
              </w:rPr>
            </w:pPr>
            <w:hyperlink r:id="rId12" w:anchor="l12" w:history="1">
              <w:r w:rsidR="00280F12">
                <w:rPr>
                  <w:rFonts w:ascii="Times New Roman" w:hAnsi="Times New Roman" w:cs="Times New Roman"/>
                  <w:sz w:val="24"/>
                  <w:szCs w:val="24"/>
                  <w:u w:val="single"/>
                </w:rPr>
                <w:t>Правила</w:t>
              </w:r>
            </w:hyperlink>
            <w:r w:rsidR="00280F12">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280F12" w:rsidRDefault="00280F12" w:rsidP="00280F12">
      <w:pPr>
        <w:widowControl w:val="0"/>
        <w:autoSpaceDE w:val="0"/>
        <w:autoSpaceDN w:val="0"/>
        <w:adjustRightInd w:val="0"/>
        <w:spacing w:after="0" w:line="240" w:lineRule="auto"/>
        <w:rPr>
          <w:rFonts w:ascii="Times New Roman" w:hAnsi="Times New Roman" w:cs="Times New Roman"/>
          <w:sz w:val="24"/>
          <w:szCs w:val="24"/>
        </w:rPr>
      </w:pP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3.1.1.1. Законодательство Российской Федерации в сфере дорожного </w:t>
      </w:r>
      <w:r>
        <w:rPr>
          <w:rFonts w:ascii="Times New Roman" w:hAnsi="Times New Roman" w:cs="Times New Roman"/>
          <w:b/>
          <w:bCs/>
          <w:sz w:val="32"/>
          <w:szCs w:val="32"/>
        </w:rPr>
        <w:lastRenderedPageBreak/>
        <w:t>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Общие положения, основные понятия и термины, используемые в </w:t>
      </w:r>
      <w:hyperlink r:id="rId13" w:anchor="l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4"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5"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w:t>
      </w:r>
      <w:r>
        <w:rPr>
          <w:rFonts w:ascii="Times New Roman" w:hAnsi="Times New Roman" w:cs="Times New Roman"/>
          <w:sz w:val="24"/>
          <w:szCs w:val="24"/>
        </w:rPr>
        <w:lastRenderedPageBreak/>
        <w:t>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w:t>
      </w:r>
      <w:r>
        <w:rPr>
          <w:rFonts w:ascii="Times New Roman" w:hAnsi="Times New Roman" w:cs="Times New Roman"/>
          <w:sz w:val="24"/>
          <w:szCs w:val="24"/>
        </w:rPr>
        <w:lastRenderedPageBreak/>
        <w:t>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Буксировка транспортных средств, перевозка людей и грузов: условия и порядок буксировки </w:t>
      </w:r>
      <w:r>
        <w:rPr>
          <w:rFonts w:ascii="Times New Roman" w:hAnsi="Times New Roman" w:cs="Times New Roman"/>
          <w:sz w:val="24"/>
          <w:szCs w:val="24"/>
        </w:rPr>
        <w:lastRenderedPageBreak/>
        <w:t>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280F12" w:rsidRDefault="00280F12" w:rsidP="00280F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xml:space="preserve">;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w:t>
      </w:r>
      <w:r>
        <w:rPr>
          <w:rFonts w:ascii="Times New Roman" w:hAnsi="Times New Roman" w:cs="Times New Roman"/>
          <w:sz w:val="24"/>
          <w:szCs w:val="24"/>
        </w:rPr>
        <w:lastRenderedPageBreak/>
        <w:t>факторы, влияющие на быстроту реакции.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261980" w:rsidRPr="001D3D56"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549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280F12" w:rsidRDefault="00280F12" w:rsidP="00280F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w:t>
      </w:r>
      <w:r>
        <w:rPr>
          <w:rFonts w:ascii="Times New Roman" w:hAnsi="Times New Roman" w:cs="Times New Roman"/>
          <w:sz w:val="24"/>
          <w:szCs w:val="24"/>
        </w:rPr>
        <w:lastRenderedPageBreak/>
        <w:t>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280F12" w:rsidRDefault="00280F12" w:rsidP="00280F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w:t>
      </w:r>
      <w:r>
        <w:rPr>
          <w:rFonts w:ascii="Times New Roman" w:hAnsi="Times New Roman" w:cs="Times New Roman"/>
          <w:sz w:val="24"/>
          <w:szCs w:val="24"/>
        </w:rPr>
        <w:lastRenderedPageBreak/>
        <w:t>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w:t>
      </w:r>
      <w:r>
        <w:rPr>
          <w:rFonts w:ascii="Times New Roman" w:hAnsi="Times New Roman" w:cs="Times New Roman"/>
          <w:sz w:val="24"/>
          <w:szCs w:val="24"/>
        </w:rPr>
        <w:lastRenderedPageBreak/>
        <w:t>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280F12" w:rsidRPr="001D3D56" w:rsidRDefault="00280F12" w:rsidP="001D3D5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 Специальный цикл </w:t>
      </w:r>
      <w:r w:rsidR="0026198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категории "C" как объектов управления".</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"C"</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Рабочее место водителя, системы пассивной </w:t>
            </w:r>
            <w:r>
              <w:rPr>
                <w:rFonts w:ascii="Times New Roman" w:hAnsi="Times New Roman" w:cs="Times New Roman"/>
                <w:sz w:val="24"/>
                <w:szCs w:val="24"/>
              </w:rPr>
              <w:lastRenderedPageBreak/>
              <w:t>безопасности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прицепов</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280F12" w:rsidRDefault="00280F12" w:rsidP="00280F12">
      <w:pPr>
        <w:widowControl w:val="0"/>
        <w:autoSpaceDE w:val="0"/>
        <w:autoSpaceDN w:val="0"/>
        <w:adjustRightInd w:val="0"/>
        <w:spacing w:after="0" w:line="240" w:lineRule="auto"/>
        <w:rPr>
          <w:rFonts w:ascii="Times New Roman" w:hAnsi="Times New Roman" w:cs="Times New Roman"/>
          <w:sz w:val="24"/>
          <w:szCs w:val="24"/>
        </w:rPr>
      </w:pP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Pr>
          <w:rFonts w:ascii="Times New Roman" w:hAnsi="Times New Roman" w:cs="Times New Roman"/>
          <w:sz w:val="24"/>
          <w:szCs w:val="24"/>
        </w:rPr>
        <w:t>шумоизоляция</w:t>
      </w:r>
      <w:proofErr w:type="spellEnd"/>
      <w:r>
        <w:rPr>
          <w:rFonts w:ascii="Times New Roman" w:hAnsi="Times New Roman" w:cs="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Pr>
          <w:rFonts w:ascii="Times New Roman" w:hAnsi="Times New Roman" w:cs="Times New Roman"/>
          <w:sz w:val="24"/>
          <w:szCs w:val="24"/>
        </w:rPr>
        <w:t>омыватели</w:t>
      </w:r>
      <w:proofErr w:type="spellEnd"/>
      <w:r>
        <w:rPr>
          <w:rFonts w:ascii="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w:t>
      </w:r>
      <w:r>
        <w:rPr>
          <w:rFonts w:ascii="Times New Roman" w:hAnsi="Times New Roman" w:cs="Times New Roman"/>
          <w:sz w:val="24"/>
          <w:szCs w:val="24"/>
        </w:rPr>
        <w:lastRenderedPageBreak/>
        <w:t xml:space="preserve">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Times New Roman" w:hAnsi="Times New Roman" w:cs="Times New Roman"/>
          <w:sz w:val="24"/>
          <w:szCs w:val="24"/>
        </w:rPr>
        <w:t>цетановом</w:t>
      </w:r>
      <w:proofErr w:type="spellEnd"/>
      <w:r>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Pr>
          <w:rFonts w:ascii="Times New Roman" w:hAnsi="Times New Roman" w:cs="Times New Roman"/>
          <w:sz w:val="24"/>
          <w:szCs w:val="24"/>
        </w:rPr>
        <w:t>пневмоусилителя</w:t>
      </w:r>
      <w:proofErr w:type="spellEnd"/>
      <w:r>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Электронные системы помощи водителю: системы, улучшающие курсовую устойчивость и </w:t>
      </w:r>
      <w:r>
        <w:rPr>
          <w:rFonts w:ascii="Times New Roman" w:hAnsi="Times New Roman" w:cs="Times New Roman"/>
          <w:sz w:val="24"/>
          <w:szCs w:val="24"/>
        </w:rPr>
        <w:lastRenderedPageBreak/>
        <w:t xml:space="preserve">управляемость автомобиля; система курсовой устойчивости (ESP) и ее компоненты (антиблокировочная система тормозов (далее - АБС), </w:t>
      </w:r>
      <w:proofErr w:type="spellStart"/>
      <w:r>
        <w:rPr>
          <w:rFonts w:ascii="Times New Roman" w:hAnsi="Times New Roman" w:cs="Times New Roman"/>
          <w:sz w:val="24"/>
          <w:szCs w:val="24"/>
        </w:rPr>
        <w:t>антипробуксовочная</w:t>
      </w:r>
      <w:proofErr w:type="spellEnd"/>
      <w:r>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xml:space="preserve"> на подъеме, динамический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прицепов: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3.2.2. Учебный предмет "Основы управления транспортными средствами категории "C".</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549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280F12" w:rsidRDefault="00280F12" w:rsidP="00280F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w:t>
      </w:r>
      <w:r>
        <w:rPr>
          <w:rFonts w:ascii="Times New Roman" w:hAnsi="Times New Roman" w:cs="Times New Roman"/>
          <w:sz w:val="24"/>
          <w:szCs w:val="24"/>
        </w:rPr>
        <w:lastRenderedPageBreak/>
        <w:t>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Pr>
          <w:rFonts w:ascii="Times New Roman" w:hAnsi="Times New Roman" w:cs="Times New Roman"/>
          <w:sz w:val="24"/>
          <w:szCs w:val="24"/>
        </w:rPr>
        <w:t>заднеприводного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полноприводного</w:t>
      </w:r>
      <w:proofErr w:type="spellEnd"/>
      <w:r>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категории "C" (для транспортных средств с механической трансмиссией).</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tbl>
      <w:tblPr>
        <w:tblW w:w="0" w:type="auto"/>
        <w:jc w:val="center"/>
        <w:tblCellMar>
          <w:left w:w="0" w:type="dxa"/>
          <w:right w:w="0" w:type="dxa"/>
        </w:tblCellMar>
        <w:tblLook w:val="0000" w:firstRow="0" w:lastRow="0" w:firstColumn="0" w:lastColumn="0" w:noHBand="0" w:noVBand="0"/>
      </w:tblPr>
      <w:tblGrid>
        <w:gridCol w:w="7200"/>
        <w:gridCol w:w="1800"/>
      </w:tblGrid>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280F12" w:rsidTr="001D3D56">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280F12" w:rsidTr="001D3D56">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280F12" w:rsidTr="001D3D56">
        <w:trPr>
          <w:jc w:val="center"/>
        </w:trPr>
        <w:tc>
          <w:tcPr>
            <w:tcW w:w="72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80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r>
    </w:tbl>
    <w:p w:rsidR="00280F12" w:rsidRDefault="00280F12" w:rsidP="00280F12">
      <w:pPr>
        <w:widowControl w:val="0"/>
        <w:autoSpaceDE w:val="0"/>
        <w:autoSpaceDN w:val="0"/>
        <w:adjustRightInd w:val="0"/>
        <w:spacing w:after="0" w:line="240" w:lineRule="auto"/>
        <w:rPr>
          <w:rFonts w:ascii="Times New Roman" w:hAnsi="Times New Roman" w:cs="Times New Roman"/>
          <w:sz w:val="24"/>
          <w:szCs w:val="24"/>
        </w:rPr>
      </w:pP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3.2.3.1. Первоначальное обучение вождению.</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w:t>
      </w:r>
      <w:r>
        <w:rPr>
          <w:rFonts w:ascii="Times New Roman" w:hAnsi="Times New Roman" w:cs="Times New Roman"/>
          <w:sz w:val="24"/>
          <w:szCs w:val="24"/>
        </w:rPr>
        <w:lastRenderedPageBreak/>
        <w:t>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w:t>
      </w:r>
      <w:r>
        <w:rPr>
          <w:rFonts w:ascii="Times New Roman" w:hAnsi="Times New Roman" w:cs="Times New Roman"/>
          <w:sz w:val="24"/>
          <w:szCs w:val="24"/>
        </w:rPr>
        <w:lastRenderedPageBreak/>
        <w:t>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3.2.3.2. Обучение вождению в условиях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категории "C" (для транспортных средств с автоматической трансмиссией).</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tbl>
      <w:tblPr>
        <w:tblW w:w="0" w:type="auto"/>
        <w:jc w:val="center"/>
        <w:tblCellMar>
          <w:left w:w="0" w:type="dxa"/>
          <w:right w:w="0" w:type="dxa"/>
        </w:tblCellMar>
        <w:tblLook w:val="0000" w:firstRow="0" w:lastRow="0" w:firstColumn="0" w:lastColumn="0" w:noHBand="0" w:noVBand="0"/>
      </w:tblPr>
      <w:tblGrid>
        <w:gridCol w:w="7290"/>
        <w:gridCol w:w="1710"/>
      </w:tblGrid>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280F12" w:rsidTr="001D3D56">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280F12" w:rsidTr="001D3D56">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280F12" w:rsidTr="001D3D56">
        <w:trPr>
          <w:jc w:val="center"/>
        </w:trPr>
        <w:tc>
          <w:tcPr>
            <w:tcW w:w="72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r>
    </w:tbl>
    <w:p w:rsidR="00280F12" w:rsidRDefault="00280F12" w:rsidP="00280F12">
      <w:pPr>
        <w:widowControl w:val="0"/>
        <w:autoSpaceDE w:val="0"/>
        <w:autoSpaceDN w:val="0"/>
        <w:adjustRightInd w:val="0"/>
        <w:spacing w:after="0" w:line="240" w:lineRule="auto"/>
        <w:rPr>
          <w:rFonts w:ascii="Times New Roman" w:hAnsi="Times New Roman" w:cs="Times New Roman"/>
          <w:sz w:val="24"/>
          <w:szCs w:val="24"/>
        </w:rPr>
      </w:pP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3.2.4.1. Первоначальное обучение вождению.</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Движение с прицепом; сцепление с прицепом, движение по прямой, расцепление; движение с </w:t>
      </w:r>
      <w:r>
        <w:rPr>
          <w:rFonts w:ascii="Times New Roman" w:hAnsi="Times New Roman" w:cs="Times New Roman"/>
          <w:sz w:val="24"/>
          <w:szCs w:val="24"/>
        </w:rPr>
        <w:lastRenderedPageBreak/>
        <w:t>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3.2.4.2. Обучение вождению в условиях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280F12" w:rsidRPr="001D3D56" w:rsidRDefault="00280F12" w:rsidP="001D3D56">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3.3. Профессиональный цикл </w:t>
      </w:r>
      <w:r w:rsidR="0026198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3.3.1. Учебный предмет "Организация и выполнение грузовых перевозок автомобильным транспортом".</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280F12" w:rsidRDefault="00280F12" w:rsidP="001D3D5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280F12" w:rsidTr="001D3D56">
        <w:trPr>
          <w:jc w:val="center"/>
        </w:trPr>
        <w:tc>
          <w:tcPr>
            <w:tcW w:w="549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80F12" w:rsidTr="001D3D56">
        <w:trPr>
          <w:jc w:val="center"/>
        </w:trPr>
        <w:tc>
          <w:tcPr>
            <w:tcW w:w="5490" w:type="dxa"/>
            <w:vMerge/>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80F12" w:rsidTr="001D3D56">
        <w:trPr>
          <w:jc w:val="center"/>
        </w:trPr>
        <w:tc>
          <w:tcPr>
            <w:tcW w:w="549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80F12" w:rsidTr="001D3D56">
        <w:trPr>
          <w:jc w:val="center"/>
        </w:trPr>
        <w:tc>
          <w:tcPr>
            <w:tcW w:w="549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80F12" w:rsidTr="001D3D56">
        <w:trPr>
          <w:jc w:val="center"/>
        </w:trPr>
        <w:tc>
          <w:tcPr>
            <w:tcW w:w="549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w:t>
            </w:r>
            <w:proofErr w:type="spellStart"/>
            <w:r>
              <w:rPr>
                <w:rFonts w:ascii="Times New Roman" w:hAnsi="Times New Roman" w:cs="Times New Roman"/>
                <w:sz w:val="24"/>
                <w:szCs w:val="24"/>
              </w:rPr>
              <w:t>тахографов</w:t>
            </w:r>
            <w:proofErr w:type="spellEnd"/>
          </w:p>
        </w:tc>
        <w:tc>
          <w:tcPr>
            <w:tcW w:w="81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80F12" w:rsidTr="001D3D56">
        <w:trPr>
          <w:jc w:val="center"/>
        </w:trPr>
        <w:tc>
          <w:tcPr>
            <w:tcW w:w="549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280F12" w:rsidRDefault="00280F12" w:rsidP="001D3D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280F12" w:rsidRDefault="00280F12" w:rsidP="00280F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формы и порядок заполнения транспортной накладной и заказа-наряда на предоставление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работы грузовых автомобилей: технико-эксплуатационные показатели </w:t>
      </w:r>
      <w:r>
        <w:rPr>
          <w:rFonts w:ascii="Times New Roman" w:hAnsi="Times New Roman" w:cs="Times New Roman"/>
          <w:sz w:val="24"/>
          <w:szCs w:val="24"/>
        </w:rPr>
        <w:lastRenderedPageBreak/>
        <w:t>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передовой опыт безаварийной работы водителей.</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 виды контрольных устройств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Pr>
          <w:rFonts w:ascii="Times New Roman" w:hAnsi="Times New Roman" w:cs="Times New Roman"/>
          <w:sz w:val="24"/>
          <w:szCs w:val="24"/>
        </w:rPr>
        <w:t>тахографа</w:t>
      </w:r>
      <w:proofErr w:type="spellEnd"/>
      <w:r>
        <w:rPr>
          <w:rFonts w:ascii="Times New Roman" w:hAnsi="Times New Roman" w:cs="Times New Roman"/>
          <w:sz w:val="24"/>
          <w:szCs w:val="24"/>
        </w:rPr>
        <w:t>.</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26198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280F12" w:rsidRDefault="001D3D56" w:rsidP="00280F12">
      <w:pPr>
        <w:widowControl w:val="0"/>
        <w:autoSpaceDE w:val="0"/>
        <w:autoSpaceDN w:val="0"/>
        <w:adjustRightInd w:val="0"/>
        <w:spacing w:after="150" w:line="240" w:lineRule="auto"/>
        <w:jc w:val="both"/>
        <w:rPr>
          <w:rFonts w:ascii="Times New Roman" w:hAnsi="Times New Roman" w:cs="Times New Roman"/>
          <w:sz w:val="24"/>
          <w:szCs w:val="24"/>
        </w:rPr>
      </w:pPr>
      <w:hyperlink r:id="rId16" w:anchor="l12" w:history="1">
        <w:r w:rsidR="00280F12">
          <w:rPr>
            <w:rFonts w:ascii="Times New Roman" w:hAnsi="Times New Roman" w:cs="Times New Roman"/>
            <w:sz w:val="24"/>
            <w:szCs w:val="24"/>
            <w:u w:val="single"/>
          </w:rPr>
          <w:t>Правила</w:t>
        </w:r>
      </w:hyperlink>
      <w:r w:rsidR="00280F12">
        <w:rPr>
          <w:rFonts w:ascii="Times New Roman" w:hAnsi="Times New Roman" w:cs="Times New Roman"/>
          <w:sz w:val="24"/>
          <w:szCs w:val="24"/>
        </w:rPr>
        <w:t xml:space="preserve">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перевозок грузов;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влияние конструктивных характеристик автомобиля на работоспособность и </w:t>
      </w:r>
      <w:r>
        <w:rPr>
          <w:rFonts w:ascii="Times New Roman" w:hAnsi="Times New Roman" w:cs="Times New Roman"/>
          <w:sz w:val="24"/>
          <w:szCs w:val="24"/>
        </w:rPr>
        <w:lastRenderedPageBreak/>
        <w:t>психофизиологическое состояние водителей;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связанные с нарушением </w:t>
      </w:r>
      <w:hyperlink r:id="rId17"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водителями транспортных средств;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использования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18"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установленного на транспортном средстве оборудования и приборов;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9"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устранять мелкие неисправности в процессе эксплуатации транспортного средства, не требующие разборки узлов и агрегатов;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различные типы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26198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0"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21"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2"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6"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w:t>
      </w:r>
      <w:r>
        <w:rPr>
          <w:rFonts w:ascii="Times New Roman" w:hAnsi="Times New Roman" w:cs="Times New Roman"/>
          <w:sz w:val="24"/>
          <w:szCs w:val="24"/>
        </w:rPr>
        <w:lastRenderedPageBreak/>
        <w:t xml:space="preserve">Федерации </w:t>
      </w:r>
      <w:hyperlink r:id="rId27"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8"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Материально-технические условия реализации образовательной программы.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"C"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w:t>
      </w:r>
      <w:r>
        <w:rPr>
          <w:rFonts w:ascii="Times New Roman" w:hAnsi="Times New Roman" w:cs="Times New Roman"/>
          <w:sz w:val="24"/>
          <w:szCs w:val="24"/>
        </w:rPr>
        <w:lastRenderedPageBreak/>
        <w:t xml:space="preserve">регистрационного знака "Транзит" или 10 суток после их приобретения или таможенного оформления в соответствии с </w:t>
      </w:r>
      <w:hyperlink r:id="rId29" w:anchor="l303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noProof/>
          <w:sz w:val="24"/>
          <w:szCs w:val="24"/>
        </w:rPr>
        <w:drawing>
          <wp:inline distT="0" distB="0" distL="0" distR="0">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 количество обучающихся в год;</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32"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3"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
    <w:p w:rsidR="00280F12" w:rsidRDefault="00280F12" w:rsidP="001D3D5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1D3D56" w:rsidRPr="001D3D56" w:rsidRDefault="00280F12" w:rsidP="001D3D56">
      <w:pPr>
        <w:widowControl w:val="0"/>
        <w:autoSpaceDE w:val="0"/>
        <w:autoSpaceDN w:val="0"/>
        <w:adjustRightInd w:val="0"/>
        <w:spacing w:after="150" w:line="240" w:lineRule="auto"/>
        <w:jc w:val="right"/>
        <w:rPr>
          <w:rFonts w:ascii="Times New Roman" w:hAnsi="Times New Roman" w:cs="Times New Roman"/>
          <w:i/>
          <w:iCs/>
          <w:sz w:val="24"/>
          <w:szCs w:val="24"/>
        </w:rPr>
      </w:pPr>
      <w:r>
        <w:rPr>
          <w:rFonts w:ascii="Times New Roman" w:hAnsi="Times New Roman" w:cs="Times New Roman"/>
          <w:i/>
          <w:iCs/>
          <w:sz w:val="24"/>
          <w:szCs w:val="24"/>
        </w:rPr>
        <w:t>Таблица 11</w:t>
      </w:r>
    </w:p>
    <w:tbl>
      <w:tblPr>
        <w:tblStyle w:val="a5"/>
        <w:tblW w:w="10207" w:type="dxa"/>
        <w:tblInd w:w="-34" w:type="dxa"/>
        <w:tblLayout w:type="fixed"/>
        <w:tblLook w:val="04A0" w:firstRow="1" w:lastRow="0" w:firstColumn="1" w:lastColumn="0" w:noHBand="0" w:noVBand="1"/>
      </w:tblPr>
      <w:tblGrid>
        <w:gridCol w:w="6946"/>
        <w:gridCol w:w="1666"/>
        <w:gridCol w:w="35"/>
        <w:gridCol w:w="1525"/>
        <w:gridCol w:w="35"/>
      </w:tblGrid>
      <w:tr w:rsidR="001D3D56" w:rsidRPr="001D3D56" w:rsidTr="001D3D56">
        <w:trPr>
          <w:trHeight w:val="764"/>
        </w:trPr>
        <w:tc>
          <w:tcPr>
            <w:tcW w:w="6946" w:type="dxa"/>
          </w:tcPr>
          <w:p w:rsidR="001D3D56" w:rsidRPr="001D3D56" w:rsidRDefault="001D3D56" w:rsidP="001D3D56">
            <w:pPr>
              <w:autoSpaceDE w:val="0"/>
              <w:autoSpaceDN w:val="0"/>
              <w:adjustRightInd w:val="0"/>
              <w:jc w:val="center"/>
              <w:rPr>
                <w:rFonts w:eastAsiaTheme="minorHAnsi"/>
                <w:lang w:val="en-US" w:eastAsia="en-US"/>
              </w:rPr>
            </w:pPr>
            <w:r w:rsidRPr="001D3D56">
              <w:rPr>
                <w:rFonts w:eastAsiaTheme="minorHAnsi"/>
                <w:lang w:eastAsia="en-US"/>
              </w:rPr>
              <w:t>Наименование учебного оборудования</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Единица</w:t>
            </w:r>
          </w:p>
          <w:p w:rsidR="001D3D56" w:rsidRPr="001D3D56" w:rsidRDefault="001D3D56" w:rsidP="001D3D56">
            <w:pPr>
              <w:autoSpaceDE w:val="0"/>
              <w:autoSpaceDN w:val="0"/>
              <w:adjustRightInd w:val="0"/>
              <w:jc w:val="center"/>
              <w:rPr>
                <w:rFonts w:eastAsiaTheme="minorHAnsi"/>
                <w:lang w:val="en-US" w:eastAsia="en-US"/>
              </w:rPr>
            </w:pPr>
            <w:r w:rsidRPr="001D3D56">
              <w:rPr>
                <w:rFonts w:eastAsiaTheme="minorHAnsi"/>
                <w:lang w:eastAsia="en-US"/>
              </w:rPr>
              <w:t>измерения</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Количество</w:t>
            </w:r>
          </w:p>
          <w:p w:rsidR="001D3D56" w:rsidRPr="001D3D56" w:rsidRDefault="001D3D56" w:rsidP="001D3D56">
            <w:pPr>
              <w:autoSpaceDE w:val="0"/>
              <w:autoSpaceDN w:val="0"/>
              <w:adjustRightInd w:val="0"/>
              <w:jc w:val="center"/>
              <w:rPr>
                <w:rFonts w:eastAsiaTheme="minorHAnsi"/>
                <w:lang w:val="en-US" w:eastAsia="en-US"/>
              </w:rPr>
            </w:pPr>
          </w:p>
        </w:tc>
      </w:tr>
      <w:tr w:rsidR="001D3D56" w:rsidRPr="001D3D56" w:rsidTr="001D3D56">
        <w:trPr>
          <w:trHeight w:val="378"/>
        </w:trPr>
        <w:tc>
          <w:tcPr>
            <w:tcW w:w="10207" w:type="dxa"/>
            <w:gridSpan w:val="5"/>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b/>
                <w:lang w:eastAsia="en-US"/>
              </w:rPr>
              <w:t>Оборудование</w:t>
            </w:r>
          </w:p>
        </w:tc>
      </w:tr>
      <w:tr w:rsidR="001D3D56" w:rsidRPr="001D3D56" w:rsidTr="001D3D56">
        <w:trPr>
          <w:trHeight w:val="475"/>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Бензиновый (дизельный) двигатель в разрезе</w:t>
            </w:r>
            <w:r>
              <w:rPr>
                <w:rFonts w:eastAsiaTheme="minorHAnsi"/>
                <w:lang w:eastAsia="en-US"/>
              </w:rPr>
              <w:t xml:space="preserve"> </w:t>
            </w:r>
            <w:r w:rsidRPr="001D3D56">
              <w:rPr>
                <w:rFonts w:eastAsiaTheme="minorHAnsi"/>
                <w:lang w:eastAsia="en-US"/>
              </w:rPr>
              <w:t>с навесным оборудованием и в сборе со</w:t>
            </w:r>
            <w:r>
              <w:rPr>
                <w:rFonts w:eastAsiaTheme="minorHAnsi"/>
                <w:lang w:eastAsia="en-US"/>
              </w:rPr>
              <w:t xml:space="preserve"> </w:t>
            </w:r>
            <w:r w:rsidRPr="001D3D56">
              <w:rPr>
                <w:rFonts w:eastAsiaTheme="minorHAnsi"/>
                <w:lang w:eastAsia="en-US"/>
              </w:rPr>
              <w:t>сцеплением в разрезе, коробкой передач в</w:t>
            </w:r>
            <w:r>
              <w:rPr>
                <w:rFonts w:eastAsiaTheme="minorHAnsi"/>
                <w:lang w:eastAsia="en-US"/>
              </w:rPr>
              <w:t xml:space="preserve"> </w:t>
            </w:r>
            <w:r w:rsidRPr="001D3D56">
              <w:rPr>
                <w:rFonts w:eastAsiaTheme="minorHAnsi"/>
                <w:lang w:eastAsia="en-US"/>
              </w:rPr>
              <w:t>разрезе</w:t>
            </w:r>
          </w:p>
        </w:tc>
        <w:tc>
          <w:tcPr>
            <w:tcW w:w="1701" w:type="dxa"/>
            <w:gridSpan w:val="2"/>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42"/>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Передняя подвеска и рулевой механизм в</w:t>
            </w:r>
            <w:r>
              <w:rPr>
                <w:rFonts w:eastAsiaTheme="minorHAnsi"/>
                <w:lang w:eastAsia="en-US"/>
              </w:rPr>
              <w:t xml:space="preserve"> </w:t>
            </w:r>
            <w:r w:rsidRPr="001D3D56">
              <w:rPr>
                <w:rFonts w:eastAsiaTheme="minorHAnsi"/>
                <w:lang w:eastAsia="en-US"/>
              </w:rPr>
              <w:t>разрезе</w:t>
            </w:r>
          </w:p>
        </w:tc>
        <w:tc>
          <w:tcPr>
            <w:tcW w:w="1701" w:type="dxa"/>
            <w:gridSpan w:val="2"/>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87"/>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Задний мост в разрезе в сборе с тормозными</w:t>
            </w:r>
            <w:r>
              <w:rPr>
                <w:rFonts w:eastAsiaTheme="minorHAnsi"/>
                <w:lang w:eastAsia="en-US"/>
              </w:rPr>
              <w:t xml:space="preserve"> </w:t>
            </w:r>
            <w:r w:rsidRPr="001D3D56">
              <w:rPr>
                <w:rFonts w:eastAsiaTheme="minorHAnsi"/>
                <w:lang w:eastAsia="en-US"/>
              </w:rPr>
              <w:t>механизмами и фрагментом карданной</w:t>
            </w:r>
            <w:r>
              <w:rPr>
                <w:rFonts w:eastAsiaTheme="minorHAnsi"/>
                <w:lang w:eastAsia="en-US"/>
              </w:rPr>
              <w:t xml:space="preserve"> </w:t>
            </w:r>
            <w:r w:rsidRPr="001D3D56">
              <w:rPr>
                <w:rFonts w:eastAsiaTheme="minorHAnsi"/>
                <w:lang w:eastAsia="en-US"/>
              </w:rPr>
              <w:t>передачи</w:t>
            </w:r>
          </w:p>
        </w:tc>
        <w:tc>
          <w:tcPr>
            <w:tcW w:w="1701" w:type="dxa"/>
            <w:gridSpan w:val="2"/>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549"/>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Комплект деталей кривошипно-шатунного</w:t>
            </w:r>
            <w:r>
              <w:rPr>
                <w:rFonts w:eastAsiaTheme="minorHAnsi"/>
                <w:lang w:eastAsia="en-US"/>
              </w:rPr>
              <w:t xml:space="preserve"> </w:t>
            </w:r>
            <w:r w:rsidRPr="001D3D56">
              <w:rPr>
                <w:rFonts w:eastAsiaTheme="minorHAnsi"/>
                <w:lang w:eastAsia="en-US"/>
              </w:rPr>
              <w:t>механизма: поршень в разрезе в сборе с кольцами,</w:t>
            </w:r>
            <w:r>
              <w:rPr>
                <w:rFonts w:eastAsiaTheme="minorHAnsi"/>
                <w:lang w:eastAsia="en-US"/>
              </w:rPr>
              <w:t xml:space="preserve"> </w:t>
            </w:r>
            <w:r w:rsidRPr="001D3D56">
              <w:rPr>
                <w:rFonts w:eastAsiaTheme="minorHAnsi"/>
                <w:lang w:eastAsia="en-US"/>
              </w:rPr>
              <w:t>поршневым пальцем, шатуном и фрагментом</w:t>
            </w:r>
            <w:r>
              <w:rPr>
                <w:rFonts w:eastAsiaTheme="minorHAnsi"/>
                <w:lang w:eastAsia="en-US"/>
              </w:rPr>
              <w:t xml:space="preserve"> коленчатого </w:t>
            </w:r>
            <w:r w:rsidRPr="001D3D56">
              <w:rPr>
                <w:rFonts w:eastAsiaTheme="minorHAnsi"/>
                <w:lang w:eastAsia="en-US"/>
              </w:rPr>
              <w:t>вала</w:t>
            </w:r>
          </w:p>
        </w:tc>
        <w:tc>
          <w:tcPr>
            <w:tcW w:w="1701" w:type="dxa"/>
            <w:gridSpan w:val="2"/>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826"/>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Комплект деталей газораспределительного</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механизма:</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фрагмент распределительного вала</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впускной клапан;</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выпускной клапан;</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пружины клапана;</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рычаг привода клапана;</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направляющая втулка клапана</w:t>
            </w:r>
          </w:p>
        </w:tc>
        <w:tc>
          <w:tcPr>
            <w:tcW w:w="1701" w:type="dxa"/>
            <w:gridSpan w:val="2"/>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w:t>
            </w:r>
          </w:p>
          <w:p w:rsidR="001D3D56" w:rsidRPr="001D3D56" w:rsidRDefault="001D3D56" w:rsidP="001D3D56">
            <w:pPr>
              <w:autoSpaceDE w:val="0"/>
              <w:autoSpaceDN w:val="0"/>
              <w:adjustRightInd w:val="0"/>
              <w:jc w:val="center"/>
              <w:rPr>
                <w:rFonts w:eastAsiaTheme="minorHAnsi"/>
                <w:lang w:eastAsia="en-US"/>
              </w:rPr>
            </w:pP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834"/>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lastRenderedPageBreak/>
              <w:t xml:space="preserve">Комплект деталей системы охлаждения: </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фрагмент радиатора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жидкостный насос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термостат в разрезе</w:t>
            </w:r>
          </w:p>
        </w:tc>
        <w:tc>
          <w:tcPr>
            <w:tcW w:w="1701" w:type="dxa"/>
            <w:gridSpan w:val="2"/>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w:t>
            </w:r>
          </w:p>
          <w:p w:rsidR="001D3D56" w:rsidRPr="001D3D56" w:rsidRDefault="001D3D56" w:rsidP="001D3D56">
            <w:pPr>
              <w:autoSpaceDE w:val="0"/>
              <w:autoSpaceDN w:val="0"/>
              <w:adjustRightInd w:val="0"/>
              <w:jc w:val="center"/>
              <w:rPr>
                <w:rFonts w:eastAsiaTheme="minorHAnsi"/>
                <w:lang w:eastAsia="en-US"/>
              </w:rPr>
            </w:pP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619"/>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деталей системы смазки: </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масляный насос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масляный фильтр в разрезе</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2471"/>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деталей системы питания: </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а) бензинового двигателя: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бензонасос (</w:t>
            </w:r>
            <w:proofErr w:type="spellStart"/>
            <w:r w:rsidRPr="001D3D56">
              <w:rPr>
                <w:rFonts w:eastAsiaTheme="minorHAnsi"/>
                <w:lang w:eastAsia="en-US"/>
              </w:rPr>
              <w:t>электробензонасос</w:t>
            </w:r>
            <w:proofErr w:type="spellEnd"/>
            <w:r w:rsidRPr="001D3D56">
              <w:rPr>
                <w:rFonts w:eastAsiaTheme="minorHAnsi"/>
                <w:lang w:eastAsia="en-US"/>
              </w:rPr>
              <w:t>)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топливный фильтр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форсунка (инжектор)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фильтрующий элемент воздухоочистителя;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б) дизельного двигателя: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топливный насос высокого давления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топливоподкачивающий насос низкого давления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форсунка (инжектор) в разрезе;</w:t>
            </w:r>
          </w:p>
          <w:p w:rsidR="001D3D56" w:rsidRPr="001D3D56" w:rsidRDefault="001D3D56" w:rsidP="001D3D56">
            <w:pPr>
              <w:rPr>
                <w:rFonts w:eastAsiaTheme="minorHAnsi"/>
                <w:lang w:eastAsia="en-US"/>
              </w:rPr>
            </w:pPr>
            <w:r w:rsidRPr="001D3D56">
              <w:rPr>
                <w:rFonts w:eastAsiaTheme="minorHAnsi"/>
                <w:lang w:eastAsia="en-US"/>
              </w:rPr>
              <w:t>- фильтр тонкой очистки в разрезе</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346"/>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w:t>
            </w:r>
            <w:proofErr w:type="gramStart"/>
            <w:r w:rsidRPr="001D3D56">
              <w:rPr>
                <w:rFonts w:eastAsiaTheme="minorHAnsi"/>
                <w:lang w:eastAsia="en-US"/>
              </w:rPr>
              <w:t>деталей  системы</w:t>
            </w:r>
            <w:proofErr w:type="gramEnd"/>
            <w:r w:rsidRPr="001D3D56">
              <w:rPr>
                <w:rFonts w:eastAsiaTheme="minorHAnsi"/>
                <w:lang w:eastAsia="en-US"/>
              </w:rPr>
              <w:t xml:space="preserve"> зажигания: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катушка зажигания;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датчик-распределитель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модуль зажигания;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свеча зажигания;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провода высокого напряжения с наконечниками</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096"/>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деталей электрооборудования: </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фрагмент аккумуляторной батареи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генератор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стартер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комплект ламп освещения;</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комплект предохранителей</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407"/>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деталей передней подвески: </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гидравлический амортизатор в разрезе</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939"/>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деталей рулевого управления: </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рулевой механизм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наконечник рулевой тяги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гидроусилитель в разрезе</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816"/>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Комплект деталей тормозной системы </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главный тормозной цилиндр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рабочий тормозной цилиндр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тормозная колодка дискового тормоза;</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тормозная колодка барабанного тормоза;</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тормозной кран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 </w:t>
            </w:r>
            <w:proofErr w:type="spellStart"/>
            <w:r w:rsidRPr="001D3D56">
              <w:rPr>
                <w:rFonts w:eastAsiaTheme="minorHAnsi"/>
                <w:lang w:eastAsia="en-US"/>
              </w:rPr>
              <w:t>энергоаккумулятор</w:t>
            </w:r>
            <w:proofErr w:type="spellEnd"/>
            <w:r w:rsidRPr="001D3D56">
              <w:rPr>
                <w:rFonts w:eastAsiaTheme="minorHAnsi"/>
                <w:lang w:eastAsia="en-US"/>
              </w:rPr>
              <w:t xml:space="preserve"> в разрезе;</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тормозная камера в разрезе</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14"/>
        </w:trPr>
        <w:tc>
          <w:tcPr>
            <w:tcW w:w="6946" w:type="dxa"/>
          </w:tcPr>
          <w:p w:rsidR="001D3D56" w:rsidRPr="001D3D56" w:rsidRDefault="001D3D56" w:rsidP="001D3D56">
            <w:r w:rsidRPr="001D3D56">
              <w:rPr>
                <w:rFonts w:eastAsiaTheme="minorHAnsi"/>
                <w:lang w:eastAsia="en-US"/>
              </w:rPr>
              <w:t>Колесо в разрезе</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160"/>
        </w:trPr>
        <w:tc>
          <w:tcPr>
            <w:tcW w:w="10207" w:type="dxa"/>
            <w:gridSpan w:val="5"/>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b/>
                <w:lang w:eastAsia="en-US"/>
              </w:rPr>
              <w:t>Оборудование и технические средства обучения</w:t>
            </w:r>
          </w:p>
        </w:tc>
      </w:tr>
      <w:tr w:rsidR="001D3D56" w:rsidRPr="001D3D56" w:rsidTr="001D3D56">
        <w:trPr>
          <w:gridAfter w:val="1"/>
          <w:wAfter w:w="35" w:type="dxa"/>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Тренажер </w:t>
            </w:r>
            <w:r w:rsidRPr="001D3D56">
              <w:rPr>
                <w:rFonts w:eastAsiaTheme="minorHAnsi"/>
                <w:vertAlign w:val="superscript"/>
                <w:lang w:eastAsia="en-US"/>
              </w:rPr>
              <w:t>1</w:t>
            </w:r>
            <w:r w:rsidRPr="001D3D56">
              <w:rPr>
                <w:rFonts w:eastAsiaTheme="minorHAnsi"/>
                <w:lang w:eastAsia="en-US"/>
              </w:rPr>
              <w:t xml:space="preserve"> </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gridAfter w:val="1"/>
          <w:wAfter w:w="35" w:type="dxa"/>
          <w:trHeight w:val="252"/>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Аппаратно-программный комплекс тестирования и развития психофизиологических качеств водителя (АПК) </w:t>
            </w:r>
            <w:r w:rsidRPr="001D3D56">
              <w:rPr>
                <w:rFonts w:eastAsiaTheme="minorHAnsi"/>
                <w:vertAlign w:val="superscript"/>
                <w:lang w:eastAsia="en-US"/>
              </w:rPr>
              <w:t>2</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gridAfter w:val="1"/>
          <w:wAfter w:w="35" w:type="dxa"/>
          <w:trHeight w:val="74"/>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Тахограф</w:t>
            </w:r>
            <w:r w:rsidRPr="001D3D56">
              <w:rPr>
                <w:rFonts w:eastAsiaTheme="minorHAnsi"/>
                <w:vertAlign w:val="superscript"/>
                <w:lang w:eastAsia="en-US"/>
              </w:rPr>
              <w:t>3</w:t>
            </w:r>
            <w:r w:rsidRPr="001D3D56">
              <w:rPr>
                <w:rFonts w:eastAsiaTheme="minorHAnsi"/>
                <w:lang w:eastAsia="en-US"/>
              </w:rPr>
              <w:t xml:space="preserve"> </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gridAfter w:val="1"/>
          <w:wAfter w:w="35" w:type="dxa"/>
          <w:trHeight w:val="106"/>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Гибкое связующее звено (буксировочный трос)</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gridAfter w:val="1"/>
          <w:wAfter w:w="35" w:type="dxa"/>
          <w:trHeight w:val="151"/>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Компьютер с соответствующим программным обеспечением</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gridAfter w:val="1"/>
          <w:wAfter w:w="35" w:type="dxa"/>
          <w:trHeight w:val="198"/>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Мультимедийный проектор </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gridAfter w:val="1"/>
          <w:wAfter w:w="35" w:type="dxa"/>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Экран (монитор, электронная доска) </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gridAfter w:val="1"/>
          <w:wAfter w:w="35" w:type="dxa"/>
          <w:trHeight w:val="432"/>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Магнитная доска со схемой населенного</w:t>
            </w:r>
          </w:p>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пункта </w:t>
            </w:r>
            <w:r w:rsidRPr="001D3D56">
              <w:rPr>
                <w:rFonts w:eastAsiaTheme="minorHAnsi"/>
                <w:vertAlign w:val="superscript"/>
                <w:lang w:eastAsia="en-US"/>
              </w:rPr>
              <w:t>4</w:t>
            </w:r>
          </w:p>
        </w:tc>
        <w:tc>
          <w:tcPr>
            <w:tcW w:w="1666" w:type="dxa"/>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комплект</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84"/>
        </w:trPr>
        <w:tc>
          <w:tcPr>
            <w:tcW w:w="10207" w:type="dxa"/>
            <w:gridSpan w:val="5"/>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b/>
                <w:lang w:eastAsia="en-US"/>
              </w:rPr>
              <w:t xml:space="preserve">Учебно-наглядные пособия </w:t>
            </w:r>
            <w:r w:rsidRPr="001D3D56">
              <w:rPr>
                <w:rFonts w:eastAsiaTheme="minorHAnsi"/>
                <w:b/>
                <w:vertAlign w:val="superscript"/>
                <w:lang w:eastAsia="en-US"/>
              </w:rPr>
              <w:t>5</w:t>
            </w:r>
          </w:p>
        </w:tc>
      </w:tr>
      <w:tr w:rsidR="001D3D56" w:rsidRPr="001D3D56" w:rsidTr="001D3D56">
        <w:trPr>
          <w:trHeight w:val="322"/>
        </w:trPr>
        <w:tc>
          <w:tcPr>
            <w:tcW w:w="10207" w:type="dxa"/>
            <w:gridSpan w:val="5"/>
          </w:tcPr>
          <w:p w:rsidR="001D3D56" w:rsidRPr="001D3D56" w:rsidRDefault="001D3D56" w:rsidP="001D3D56">
            <w:pPr>
              <w:autoSpaceDE w:val="0"/>
              <w:autoSpaceDN w:val="0"/>
              <w:adjustRightInd w:val="0"/>
              <w:jc w:val="center"/>
              <w:rPr>
                <w:rFonts w:eastAsiaTheme="minorHAnsi"/>
                <w:b/>
                <w:lang w:eastAsia="en-US"/>
              </w:rPr>
            </w:pPr>
            <w:r w:rsidRPr="001D3D56">
              <w:rPr>
                <w:rFonts w:eastAsiaTheme="minorHAnsi"/>
                <w:b/>
                <w:lang w:eastAsia="en-US"/>
              </w:rPr>
              <w:t>Основы законодательства в сфере дорожного движения</w:t>
            </w:r>
          </w:p>
        </w:tc>
      </w:tr>
      <w:tr w:rsidR="001D3D56" w:rsidRPr="001D3D56" w:rsidTr="001D3D56">
        <w:trPr>
          <w:trHeight w:val="322"/>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Дорожные знаки </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322"/>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 xml:space="preserve">Дорожная разметка </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 xml:space="preserve">комплект </w:t>
            </w:r>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322"/>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Опознавательные и регистрационные знаки</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proofErr w:type="spellStart"/>
            <w:r w:rsidRPr="001D3D56">
              <w:rPr>
                <w:rFonts w:eastAsiaTheme="minorHAnsi"/>
                <w:lang w:eastAsia="en-US"/>
              </w:rPr>
              <w:t>шт</w:t>
            </w:r>
            <w:proofErr w:type="spellEnd"/>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r w:rsidR="001D3D56" w:rsidRPr="001D3D56" w:rsidTr="001D3D56">
        <w:trPr>
          <w:trHeight w:val="92"/>
        </w:trPr>
        <w:tc>
          <w:tcPr>
            <w:tcW w:w="6946" w:type="dxa"/>
          </w:tcPr>
          <w:p w:rsidR="001D3D56" w:rsidRPr="001D3D56" w:rsidRDefault="001D3D56" w:rsidP="001D3D56">
            <w:pPr>
              <w:autoSpaceDE w:val="0"/>
              <w:autoSpaceDN w:val="0"/>
              <w:adjustRightInd w:val="0"/>
              <w:rPr>
                <w:rFonts w:eastAsiaTheme="minorHAnsi"/>
                <w:lang w:eastAsia="en-US"/>
              </w:rPr>
            </w:pPr>
            <w:r w:rsidRPr="001D3D56">
              <w:rPr>
                <w:rFonts w:eastAsiaTheme="minorHAnsi"/>
                <w:lang w:eastAsia="en-US"/>
              </w:rPr>
              <w:t>Средства регулирования дорожного движения</w:t>
            </w:r>
          </w:p>
        </w:tc>
        <w:tc>
          <w:tcPr>
            <w:tcW w:w="1701" w:type="dxa"/>
            <w:gridSpan w:val="2"/>
          </w:tcPr>
          <w:p w:rsidR="001D3D56" w:rsidRPr="001D3D56" w:rsidRDefault="001D3D56" w:rsidP="001D3D56">
            <w:pPr>
              <w:autoSpaceDE w:val="0"/>
              <w:autoSpaceDN w:val="0"/>
              <w:adjustRightInd w:val="0"/>
              <w:jc w:val="center"/>
              <w:rPr>
                <w:rFonts w:eastAsiaTheme="minorHAnsi"/>
                <w:lang w:eastAsia="en-US"/>
              </w:rPr>
            </w:pPr>
            <w:proofErr w:type="spellStart"/>
            <w:r w:rsidRPr="001D3D56">
              <w:rPr>
                <w:rFonts w:eastAsiaTheme="minorHAnsi"/>
                <w:lang w:eastAsia="en-US"/>
              </w:rPr>
              <w:t>шт</w:t>
            </w:r>
            <w:proofErr w:type="spellEnd"/>
          </w:p>
        </w:tc>
        <w:tc>
          <w:tcPr>
            <w:tcW w:w="1560" w:type="dxa"/>
            <w:gridSpan w:val="2"/>
          </w:tcPr>
          <w:p w:rsidR="001D3D56" w:rsidRPr="001D3D56" w:rsidRDefault="001D3D56" w:rsidP="001D3D56">
            <w:pPr>
              <w:autoSpaceDE w:val="0"/>
              <w:autoSpaceDN w:val="0"/>
              <w:adjustRightInd w:val="0"/>
              <w:jc w:val="center"/>
              <w:rPr>
                <w:rFonts w:eastAsiaTheme="minorHAnsi"/>
                <w:lang w:eastAsia="en-US"/>
              </w:rPr>
            </w:pPr>
            <w:r w:rsidRPr="001D3D56">
              <w:rPr>
                <w:rFonts w:eastAsiaTheme="minorHAnsi"/>
                <w:lang w:eastAsia="en-US"/>
              </w:rPr>
              <w:t>1</w:t>
            </w:r>
          </w:p>
        </w:tc>
      </w:tr>
    </w:tbl>
    <w:p w:rsidR="001D3D56" w:rsidRPr="001D3D56" w:rsidRDefault="001D3D56" w:rsidP="001D3D56">
      <w:pPr>
        <w:autoSpaceDE w:val="0"/>
        <w:autoSpaceDN w:val="0"/>
        <w:adjustRightInd w:val="0"/>
        <w:spacing w:after="0" w:line="240" w:lineRule="auto"/>
        <w:rPr>
          <w:rFonts w:ascii="Times New Roman" w:eastAsiaTheme="minorHAnsi" w:hAnsi="Times New Roman" w:cs="Times New Roman"/>
          <w:lang w:eastAsia="en-US"/>
        </w:rPr>
      </w:pPr>
    </w:p>
    <w:tbl>
      <w:tblPr>
        <w:tblStyle w:val="a5"/>
        <w:tblW w:w="10206" w:type="dxa"/>
        <w:tblInd w:w="-34" w:type="dxa"/>
        <w:tblLayout w:type="fixed"/>
        <w:tblLook w:val="04A0" w:firstRow="1" w:lastRow="0" w:firstColumn="1" w:lastColumn="0" w:noHBand="0" w:noVBand="1"/>
      </w:tblPr>
      <w:tblGrid>
        <w:gridCol w:w="6414"/>
        <w:gridCol w:w="532"/>
        <w:gridCol w:w="1559"/>
        <w:gridCol w:w="1701"/>
      </w:tblGrid>
      <w:tr w:rsidR="001D3D56" w:rsidRPr="00E93E1C" w:rsidTr="00934735">
        <w:trPr>
          <w:trHeight w:val="14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Сигналы регулировщика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5"/>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Применение аварийной сигнализации и знака аварийной остановки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3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lastRenderedPageBreak/>
              <w:t>Начало движения, маневрирование. Способы разворота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9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Расположение транспортных средств на проезжей части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7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Скорость движения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Обгон, опережение, встречный разъезд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9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Остановка и стоянка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8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Проезд перекрестков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3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Проезд пешеходных переходов и мест остановок маршрутных транспортных средств</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Движение через железнодорожные пути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4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Движение по автомагистралям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Движение в жилых зонах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7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Буксировка механических транспортных средств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Учебная езда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Перевозка людей</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Перевозка грузов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11"/>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Неисправности и условия, при которых запрещается эксплуатация транспортных средств</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07"/>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Ответственность за правонарушения в области дорожного движения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0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Страхование автогражданской ответственности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8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Последовательность действий при ДТП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00"/>
        </w:trPr>
        <w:tc>
          <w:tcPr>
            <w:tcW w:w="10206" w:type="dxa"/>
            <w:gridSpan w:val="4"/>
          </w:tcPr>
          <w:p w:rsidR="001D3D56" w:rsidRPr="00E93E1C" w:rsidRDefault="001D3D56" w:rsidP="001D3D56">
            <w:pPr>
              <w:autoSpaceDE w:val="0"/>
              <w:autoSpaceDN w:val="0"/>
              <w:adjustRightInd w:val="0"/>
              <w:jc w:val="center"/>
              <w:rPr>
                <w:rFonts w:eastAsiaTheme="minorHAnsi"/>
                <w:b/>
                <w:lang w:eastAsia="en-US"/>
              </w:rPr>
            </w:pPr>
            <w:r w:rsidRPr="00E93E1C">
              <w:rPr>
                <w:rFonts w:eastAsiaTheme="minorHAnsi"/>
                <w:b/>
                <w:lang w:eastAsia="en-US"/>
              </w:rPr>
              <w:t>Психофизиологические основы деятельности водителя</w:t>
            </w:r>
          </w:p>
        </w:tc>
      </w:tr>
      <w:tr w:rsidR="001D3D56" w:rsidRPr="00E93E1C" w:rsidTr="00934735">
        <w:trPr>
          <w:trHeight w:val="20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Психофизиологические особенности деятельности водителя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485"/>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Воздействие на поведение водителя психотропных, наркотических веществ, алкоголя и медицинских препаратов</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Конфликтные ситуации в дорожном движении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1"/>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Факторы риска при вождении автомобиля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8"/>
        </w:trPr>
        <w:tc>
          <w:tcPr>
            <w:tcW w:w="10206" w:type="dxa"/>
            <w:gridSpan w:val="4"/>
          </w:tcPr>
          <w:p w:rsidR="001D3D56" w:rsidRPr="00E93E1C" w:rsidRDefault="001D3D56" w:rsidP="001D3D56">
            <w:pPr>
              <w:autoSpaceDE w:val="0"/>
              <w:autoSpaceDN w:val="0"/>
              <w:adjustRightInd w:val="0"/>
              <w:jc w:val="center"/>
              <w:rPr>
                <w:rFonts w:eastAsiaTheme="minorHAnsi"/>
                <w:b/>
                <w:lang w:eastAsia="en-US"/>
              </w:rPr>
            </w:pPr>
            <w:r w:rsidRPr="00E93E1C">
              <w:rPr>
                <w:rFonts w:eastAsiaTheme="minorHAnsi"/>
                <w:b/>
                <w:lang w:eastAsia="en-US"/>
              </w:rPr>
              <w:t>Основы управления транспортными средствами</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Сложные дорожные условия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Виды и причины ДТП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1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Типичные опасные ситуации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9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Сложные метеоусловия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7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Движение в темное время суток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5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Приемы руления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5"/>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Посадка водителя за рулем.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0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Способы торможения автомобиля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8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Тормозной и остановочный путь автомобиля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Действия водителя в критических ситуациях</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0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Силы, действующие на транспортное средство</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1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Управление автомобилем в нештатных ситуациях</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Профессиональная надежность водителя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79"/>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Дистанция и боковой интервал. Организация наблюдения в процессе управления транспортным средством</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1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Влияние дорожных условий на безопасность движения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4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Безопасное прохождение поворотов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1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Ремни безопасности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0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Подушки безопасности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2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Безопасность пассажиров транспортных средств</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Безопасность пешеходов и велосипедистов</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9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Безопасное прохождение поворотов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5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Типичные ошибки пешеходов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0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Типовые примеры допускаемых нарушений ПДД</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77"/>
        </w:trPr>
        <w:tc>
          <w:tcPr>
            <w:tcW w:w="10206" w:type="dxa"/>
            <w:gridSpan w:val="4"/>
          </w:tcPr>
          <w:p w:rsidR="001D3D56" w:rsidRPr="00E93E1C" w:rsidRDefault="001D3D56" w:rsidP="001D3D56">
            <w:pPr>
              <w:autoSpaceDE w:val="0"/>
              <w:autoSpaceDN w:val="0"/>
              <w:adjustRightInd w:val="0"/>
              <w:jc w:val="center"/>
              <w:rPr>
                <w:rFonts w:eastAsiaTheme="minorHAnsi"/>
                <w:b/>
                <w:lang w:eastAsia="en-US"/>
              </w:rPr>
            </w:pPr>
            <w:r w:rsidRPr="00E93E1C">
              <w:rPr>
                <w:rFonts w:eastAsiaTheme="minorHAnsi"/>
                <w:b/>
                <w:lang w:eastAsia="en-US"/>
              </w:rPr>
              <w:t>Устройство и техническое обслуживание транспортных средств категории "С" как объектов управления</w:t>
            </w:r>
          </w:p>
        </w:tc>
      </w:tr>
      <w:tr w:rsidR="001D3D56" w:rsidRPr="00E93E1C" w:rsidTr="00934735">
        <w:trPr>
          <w:trHeight w:val="277"/>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Классификация автомобилей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77"/>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Общее устройство автомобиля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481"/>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Кабина, органы управления и контрольно-измерительные приборы, системы пассивной</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безопасности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9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 двигателя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Кривошипно-шатунный и газораспределительный механизмы двигателя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63"/>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Система охлаждения двигателя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9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Предпусковые подогреватели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9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Система смазки двигателя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Система питания бензиновых двигателей</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Система питания дизельных двигателей</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lastRenderedPageBreak/>
              <w:t>Система питания двигателей от газобаллонной установки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Горюче-смазочные материалы и специальные жидкости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Схемы трансмиссии автомобилей с различными приводами</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4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 однодискового и двухдискового сцепления</w:t>
            </w:r>
          </w:p>
        </w:tc>
        <w:tc>
          <w:tcPr>
            <w:tcW w:w="1559" w:type="dxa"/>
          </w:tcPr>
          <w:p w:rsidR="001D3D56" w:rsidRPr="00E93E1C" w:rsidRDefault="001D3D56" w:rsidP="001D3D56">
            <w:pPr>
              <w:autoSpaceDE w:val="0"/>
              <w:autoSpaceDN w:val="0"/>
              <w:adjustRightInd w:val="0"/>
              <w:jc w:val="center"/>
              <w:rPr>
                <w:rFonts w:eastAsiaTheme="minorHAnsi"/>
                <w:lang w:eastAsia="en-US"/>
              </w:rPr>
            </w:pPr>
          </w:p>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p>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Устройство гидравлического привода сцепления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5"/>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Устройство пневмогидравлического усилителя привода сцепления</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7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 механической коробки переключения передач</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автоматической коробки переключения передач</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Передняя подвеска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5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Задняя подвеска и задняя тележка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6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Конструкции и маркировка автомобильных шин</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41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состав тормозных систем</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тормозной системы с пневматическим приводом</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Общее устройство тормозной системы с </w:t>
            </w:r>
            <w:r w:rsidR="00934735" w:rsidRPr="00E93E1C">
              <w:rPr>
                <w:rFonts w:eastAsiaTheme="minorHAnsi"/>
                <w:lang w:eastAsia="en-US"/>
              </w:rPr>
              <w:t>пневмогидравлическим приводом</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66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Общее устройство и принцип работы системы рулевого управления с гидравлическим усилителем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40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Общее устройство и принцип работы системы рулевого управления с </w:t>
            </w:r>
            <w:r w:rsidR="00934735" w:rsidRPr="00E93E1C">
              <w:rPr>
                <w:rFonts w:eastAsiaTheme="minorHAnsi"/>
                <w:lang w:eastAsia="en-US"/>
              </w:rPr>
              <w:t>электрическим усилителем</w:t>
            </w:r>
            <w:r w:rsidRPr="00E93E1C">
              <w:rPr>
                <w:rFonts w:eastAsiaTheme="minorHAnsi"/>
                <w:lang w:eastAsia="en-US"/>
              </w:rPr>
              <w:t xml:space="preserve">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44"/>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маркировка аккумуляторных батарей</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 генератора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81"/>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 стартера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5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 бесконтактной и микропроцессорной систем зажигания</w:t>
            </w:r>
          </w:p>
        </w:tc>
        <w:tc>
          <w:tcPr>
            <w:tcW w:w="1559" w:type="dxa"/>
          </w:tcPr>
          <w:p w:rsidR="001D3D56" w:rsidRPr="00E93E1C" w:rsidRDefault="001D3D56" w:rsidP="001D3D56">
            <w:pPr>
              <w:autoSpaceDE w:val="0"/>
              <w:autoSpaceDN w:val="0"/>
              <w:adjustRightInd w:val="0"/>
              <w:jc w:val="center"/>
              <w:rPr>
                <w:rFonts w:eastAsiaTheme="minorHAnsi"/>
                <w:lang w:eastAsia="en-US"/>
              </w:rPr>
            </w:pPr>
          </w:p>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p>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35"/>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и принцип работы внешних световых приборов и звуковых сигналов</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70"/>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Общее устройство прицепа О1</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8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Виды подвесок, применяемых на прицепах</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88"/>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Электрооборудование прицепа </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22"/>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Устройств</w:t>
            </w:r>
            <w:r w:rsidR="00934735">
              <w:rPr>
                <w:rFonts w:eastAsiaTheme="minorHAnsi"/>
                <w:lang w:eastAsia="en-US"/>
              </w:rPr>
              <w:t xml:space="preserve">о узла сцепки и тягово-сцепного </w:t>
            </w:r>
            <w:r w:rsidRPr="00E93E1C">
              <w:rPr>
                <w:rFonts w:eastAsiaTheme="minorHAnsi"/>
                <w:lang w:eastAsia="en-US"/>
              </w:rPr>
              <w:t>устройства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416"/>
        </w:trPr>
        <w:tc>
          <w:tcPr>
            <w:tcW w:w="6946" w:type="dxa"/>
            <w:gridSpan w:val="2"/>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Контрольный осмотр и ежедневное техническое обслуживание автомобиля и прицепа</w:t>
            </w:r>
          </w:p>
        </w:tc>
        <w:tc>
          <w:tcPr>
            <w:tcW w:w="1559" w:type="dxa"/>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00"/>
        </w:trPr>
        <w:tc>
          <w:tcPr>
            <w:tcW w:w="10206" w:type="dxa"/>
            <w:gridSpan w:val="4"/>
          </w:tcPr>
          <w:p w:rsidR="001D3D56" w:rsidRPr="00E93E1C" w:rsidRDefault="001D3D56" w:rsidP="001D3D56">
            <w:pPr>
              <w:autoSpaceDE w:val="0"/>
              <w:autoSpaceDN w:val="0"/>
              <w:adjustRightInd w:val="0"/>
              <w:jc w:val="center"/>
              <w:rPr>
                <w:rFonts w:eastAsiaTheme="minorHAnsi"/>
                <w:b/>
                <w:lang w:eastAsia="en-US"/>
              </w:rPr>
            </w:pPr>
            <w:r w:rsidRPr="00E93E1C">
              <w:rPr>
                <w:rFonts w:eastAsiaTheme="minorHAnsi"/>
                <w:b/>
                <w:lang w:eastAsia="en-US"/>
              </w:rPr>
              <w:t>Организация и выполнение грузовых перевозок автомобильным транспортом</w:t>
            </w:r>
          </w:p>
        </w:tc>
      </w:tr>
      <w:tr w:rsidR="001D3D56" w:rsidRPr="00E93E1C" w:rsidTr="00934735">
        <w:trPr>
          <w:trHeight w:val="379"/>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Нормативные правовые акты,</w:t>
            </w:r>
            <w:r>
              <w:rPr>
                <w:rFonts w:eastAsiaTheme="minorHAnsi"/>
                <w:lang w:eastAsia="en-US"/>
              </w:rPr>
              <w:t xml:space="preserve"> </w:t>
            </w:r>
            <w:r w:rsidRPr="00E93E1C">
              <w:rPr>
                <w:rFonts w:eastAsiaTheme="minorHAnsi"/>
                <w:lang w:eastAsia="en-US"/>
              </w:rPr>
              <w:t>определяющие порядок перевозки грузов</w:t>
            </w:r>
            <w:r>
              <w:rPr>
                <w:rFonts w:eastAsiaTheme="minorHAnsi"/>
                <w:lang w:eastAsia="en-US"/>
              </w:rPr>
              <w:t xml:space="preserve"> </w:t>
            </w:r>
            <w:r w:rsidRPr="00E93E1C">
              <w:rPr>
                <w:rFonts w:eastAsiaTheme="minorHAnsi"/>
                <w:lang w:eastAsia="en-US"/>
              </w:rPr>
              <w:t>автомобильным транспортом</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25"/>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Организация грузовых перевозок</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17"/>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Путевой лист и транспортная накладная</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51"/>
        </w:trPr>
        <w:tc>
          <w:tcPr>
            <w:tcW w:w="10206" w:type="dxa"/>
            <w:gridSpan w:val="4"/>
          </w:tcPr>
          <w:p w:rsidR="001D3D56" w:rsidRPr="00E93E1C" w:rsidRDefault="001D3D56" w:rsidP="001D3D56">
            <w:pPr>
              <w:autoSpaceDE w:val="0"/>
              <w:autoSpaceDN w:val="0"/>
              <w:adjustRightInd w:val="0"/>
              <w:jc w:val="center"/>
              <w:rPr>
                <w:rFonts w:eastAsiaTheme="minorHAnsi"/>
                <w:b/>
                <w:lang w:eastAsia="en-US"/>
              </w:rPr>
            </w:pPr>
            <w:r w:rsidRPr="00E93E1C">
              <w:rPr>
                <w:rFonts w:eastAsiaTheme="minorHAnsi"/>
                <w:b/>
                <w:lang w:eastAsia="en-US"/>
              </w:rPr>
              <w:t>Информационные материалы</w:t>
            </w:r>
          </w:p>
          <w:p w:rsidR="001D3D56" w:rsidRPr="00E93E1C" w:rsidRDefault="001D3D56" w:rsidP="001D3D56">
            <w:pPr>
              <w:autoSpaceDE w:val="0"/>
              <w:autoSpaceDN w:val="0"/>
              <w:adjustRightInd w:val="0"/>
              <w:jc w:val="center"/>
              <w:rPr>
                <w:rFonts w:eastAsiaTheme="minorHAnsi"/>
                <w:b/>
                <w:lang w:eastAsia="en-US"/>
              </w:rPr>
            </w:pPr>
            <w:r w:rsidRPr="00E93E1C">
              <w:rPr>
                <w:rFonts w:eastAsiaTheme="minorHAnsi"/>
                <w:b/>
                <w:lang w:eastAsia="en-US"/>
              </w:rPr>
              <w:t>Информационный стенд</w:t>
            </w:r>
          </w:p>
        </w:tc>
      </w:tr>
      <w:tr w:rsidR="001D3D56" w:rsidRPr="00E93E1C" w:rsidTr="00934735">
        <w:trPr>
          <w:trHeight w:val="409"/>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Закон Российской Федерации от 7 февраля 1992 г. № 2300-1 "О защите прав потребителей"</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88"/>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Копия лицензии с соответствующим приложением</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81"/>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Примерная программа профессиональной подготовки водителей транспортных средств категории "С"</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93"/>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Программа профессиональной подготовки водителей транспортных средств категории "С", согласованная с Госавтоинспекцией </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38"/>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Федеральный закон «О защите прав потребителей»</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280"/>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Учебный план </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61"/>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Календарный учебный график (на каждую</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учебную группу)</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413"/>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Расписание занятий (на каждую учебную</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группу)</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396"/>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График учебного вождения (на каждую</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учебную группу)</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689"/>
        </w:trPr>
        <w:tc>
          <w:tcPr>
            <w:tcW w:w="6414" w:type="dxa"/>
          </w:tcPr>
          <w:p w:rsidR="001D3D56" w:rsidRPr="00E93E1C" w:rsidRDefault="001D3D56" w:rsidP="001D3D56">
            <w:pPr>
              <w:autoSpaceDE w:val="0"/>
              <w:autoSpaceDN w:val="0"/>
              <w:adjustRightInd w:val="0"/>
              <w:jc w:val="both"/>
              <w:rPr>
                <w:rFonts w:eastAsiaTheme="minorHAnsi"/>
                <w:lang w:eastAsia="en-US"/>
              </w:rPr>
            </w:pPr>
            <w:r w:rsidRPr="00E93E1C">
              <w:rPr>
                <w:rFonts w:eastAsiaTheme="minorHAnsi"/>
                <w:lang w:eastAsia="en-US"/>
              </w:rPr>
              <w:t>Схемы учебных маршрутов, утвержденные руководителем организации, осуществляющей</w:t>
            </w:r>
          </w:p>
          <w:p w:rsidR="001D3D56" w:rsidRPr="00E93E1C" w:rsidRDefault="001D3D56" w:rsidP="001D3D56">
            <w:pPr>
              <w:autoSpaceDE w:val="0"/>
              <w:autoSpaceDN w:val="0"/>
              <w:adjustRightInd w:val="0"/>
              <w:jc w:val="both"/>
              <w:rPr>
                <w:rFonts w:eastAsiaTheme="minorHAnsi"/>
                <w:lang w:eastAsia="en-US"/>
              </w:rPr>
            </w:pPr>
            <w:r w:rsidRPr="00E93E1C">
              <w:rPr>
                <w:rFonts w:eastAsiaTheme="minorHAnsi"/>
                <w:lang w:eastAsia="en-US"/>
              </w:rPr>
              <w:t>образовательную деятельность</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24"/>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Книга жалоб и предложений</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roofErr w:type="spellStart"/>
            <w:r w:rsidRPr="00E93E1C">
              <w:rPr>
                <w:rFonts w:eastAsiaTheme="minorHAnsi"/>
                <w:lang w:eastAsia="en-US"/>
              </w:rPr>
              <w:t>шт</w:t>
            </w:r>
            <w:proofErr w:type="spellEnd"/>
          </w:p>
        </w:tc>
        <w:tc>
          <w:tcPr>
            <w:tcW w:w="1701" w:type="dxa"/>
          </w:tcPr>
          <w:p w:rsidR="001D3D56" w:rsidRPr="00E93E1C" w:rsidRDefault="001D3D56" w:rsidP="001D3D56">
            <w:pPr>
              <w:autoSpaceDE w:val="0"/>
              <w:autoSpaceDN w:val="0"/>
              <w:adjustRightInd w:val="0"/>
              <w:jc w:val="center"/>
              <w:rPr>
                <w:rFonts w:eastAsiaTheme="minorHAnsi"/>
                <w:lang w:eastAsia="en-US"/>
              </w:rPr>
            </w:pPr>
            <w:r w:rsidRPr="00E93E1C">
              <w:rPr>
                <w:rFonts w:eastAsiaTheme="minorHAnsi"/>
                <w:lang w:eastAsia="en-US"/>
              </w:rPr>
              <w:t>1</w:t>
            </w:r>
          </w:p>
        </w:tc>
      </w:tr>
      <w:tr w:rsidR="001D3D56" w:rsidRPr="00E93E1C" w:rsidTr="00934735">
        <w:trPr>
          <w:trHeight w:val="132"/>
        </w:trPr>
        <w:tc>
          <w:tcPr>
            <w:tcW w:w="641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Адрес официального сайта в сети</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"Интернет"</w:t>
            </w:r>
          </w:p>
        </w:tc>
        <w:tc>
          <w:tcPr>
            <w:tcW w:w="2091" w:type="dxa"/>
            <w:gridSpan w:val="2"/>
          </w:tcPr>
          <w:p w:rsidR="001D3D56" w:rsidRPr="00E93E1C" w:rsidRDefault="001D3D56" w:rsidP="001D3D56">
            <w:pPr>
              <w:autoSpaceDE w:val="0"/>
              <w:autoSpaceDN w:val="0"/>
              <w:adjustRightInd w:val="0"/>
              <w:jc w:val="center"/>
              <w:rPr>
                <w:rFonts w:eastAsiaTheme="minorHAnsi"/>
                <w:lang w:eastAsia="en-US"/>
              </w:rPr>
            </w:pPr>
          </w:p>
        </w:tc>
        <w:tc>
          <w:tcPr>
            <w:tcW w:w="1701" w:type="dxa"/>
          </w:tcPr>
          <w:p w:rsidR="001D3D56" w:rsidRPr="00E93E1C" w:rsidRDefault="001D3D56" w:rsidP="001D3D56">
            <w:pPr>
              <w:autoSpaceDE w:val="0"/>
              <w:autoSpaceDN w:val="0"/>
              <w:adjustRightInd w:val="0"/>
              <w:jc w:val="center"/>
              <w:rPr>
                <w:rFonts w:eastAsiaTheme="minorHAnsi"/>
                <w:lang w:eastAsia="en-US"/>
              </w:rPr>
            </w:pPr>
          </w:p>
        </w:tc>
      </w:tr>
    </w:tbl>
    <w:p w:rsidR="001D3D56" w:rsidRPr="001D3D56" w:rsidRDefault="001D3D56" w:rsidP="001D3D56">
      <w:pPr>
        <w:autoSpaceDE w:val="0"/>
        <w:autoSpaceDN w:val="0"/>
        <w:adjustRightInd w:val="0"/>
        <w:spacing w:after="0" w:line="240" w:lineRule="auto"/>
        <w:rPr>
          <w:rFonts w:ascii="Times New Roman" w:eastAsiaTheme="minorHAnsi" w:hAnsi="Times New Roman" w:cs="Times New Roman"/>
          <w:lang w:eastAsia="en-US"/>
        </w:rPr>
      </w:pPr>
      <w:r w:rsidRPr="001D3D56">
        <w:rPr>
          <w:rFonts w:ascii="Times New Roman" w:eastAsiaTheme="minorHAnsi" w:hAnsi="Times New Roman" w:cs="Times New Roman"/>
          <w:vertAlign w:val="superscript"/>
          <w:lang w:eastAsia="en-US"/>
        </w:rPr>
        <w:t>1</w:t>
      </w:r>
      <w:r w:rsidRPr="001D3D56">
        <w:rPr>
          <w:rFonts w:ascii="Times New Roman" w:eastAsiaTheme="minorHAnsi" w:hAnsi="Times New Roman" w:cs="Times New Roman"/>
          <w:lang w:eastAsia="en-US"/>
        </w:rPr>
        <w:t xml:space="preserve"> В качестве тренажера может </w:t>
      </w:r>
      <w:proofErr w:type="gramStart"/>
      <w:r w:rsidRPr="001D3D56">
        <w:rPr>
          <w:rFonts w:ascii="Times New Roman" w:eastAsiaTheme="minorHAnsi" w:hAnsi="Times New Roman" w:cs="Times New Roman"/>
          <w:lang w:eastAsia="en-US"/>
        </w:rPr>
        <w:t>использоваться  учебное</w:t>
      </w:r>
      <w:proofErr w:type="gramEnd"/>
      <w:r w:rsidRPr="001D3D56">
        <w:rPr>
          <w:rFonts w:ascii="Times New Roman" w:eastAsiaTheme="minorHAnsi" w:hAnsi="Times New Roman" w:cs="Times New Roman"/>
          <w:lang w:eastAsia="en-US"/>
        </w:rPr>
        <w:t xml:space="preserve"> транспортное средство.</w:t>
      </w:r>
    </w:p>
    <w:p w:rsidR="001D3D56" w:rsidRPr="001D3D56" w:rsidRDefault="001D3D56" w:rsidP="001D3D56">
      <w:pPr>
        <w:autoSpaceDE w:val="0"/>
        <w:autoSpaceDN w:val="0"/>
        <w:adjustRightInd w:val="0"/>
        <w:spacing w:after="0" w:line="240" w:lineRule="auto"/>
        <w:rPr>
          <w:rFonts w:ascii="Times New Roman" w:eastAsiaTheme="minorHAnsi" w:hAnsi="Times New Roman" w:cs="Times New Roman"/>
          <w:lang w:eastAsia="en-US"/>
        </w:rPr>
      </w:pPr>
      <w:r w:rsidRPr="001D3D56">
        <w:rPr>
          <w:rFonts w:ascii="Times New Roman" w:eastAsiaTheme="minorHAnsi" w:hAnsi="Times New Roman" w:cs="Times New Roman"/>
          <w:vertAlign w:val="superscript"/>
          <w:lang w:eastAsia="en-US"/>
        </w:rPr>
        <w:lastRenderedPageBreak/>
        <w:t>2</w:t>
      </w:r>
      <w:r w:rsidRPr="001D3D56">
        <w:rPr>
          <w:rFonts w:ascii="Times New Roman" w:eastAsiaTheme="minorHAnsi" w:hAnsi="Times New Roman" w:cs="Times New Roman"/>
          <w:lang w:eastAsia="en-US"/>
        </w:rP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1D3D56" w:rsidRPr="001D3D56" w:rsidRDefault="001D3D56" w:rsidP="001D3D56">
      <w:pPr>
        <w:autoSpaceDE w:val="0"/>
        <w:autoSpaceDN w:val="0"/>
        <w:adjustRightInd w:val="0"/>
        <w:spacing w:after="0" w:line="240" w:lineRule="auto"/>
        <w:rPr>
          <w:rFonts w:ascii="Times New Roman" w:eastAsiaTheme="minorHAnsi" w:hAnsi="Times New Roman" w:cs="Times New Roman"/>
          <w:lang w:eastAsia="en-US"/>
        </w:rPr>
      </w:pPr>
      <w:r w:rsidRPr="001D3D56">
        <w:rPr>
          <w:rFonts w:ascii="Times New Roman" w:eastAsiaTheme="minorHAnsi" w:hAnsi="Times New Roman" w:cs="Times New Roman"/>
          <w:vertAlign w:val="superscript"/>
          <w:lang w:eastAsia="en-US"/>
        </w:rPr>
        <w:t>3</w:t>
      </w:r>
      <w:r w:rsidRPr="001D3D56">
        <w:rPr>
          <w:rFonts w:ascii="Times New Roman" w:eastAsiaTheme="minorHAnsi" w:hAnsi="Times New Roman" w:cs="Times New Roman"/>
          <w:lang w:eastAsia="en-US"/>
        </w:rPr>
        <w:t xml:space="preserve"> Обучающий тренажер или </w:t>
      </w:r>
      <w:proofErr w:type="spellStart"/>
      <w:r w:rsidRPr="001D3D56">
        <w:rPr>
          <w:rFonts w:ascii="Times New Roman" w:eastAsiaTheme="minorHAnsi" w:hAnsi="Times New Roman" w:cs="Times New Roman"/>
          <w:lang w:eastAsia="en-US"/>
        </w:rPr>
        <w:t>тахограф</w:t>
      </w:r>
      <w:proofErr w:type="spellEnd"/>
      <w:r w:rsidRPr="001D3D56">
        <w:rPr>
          <w:rFonts w:ascii="Times New Roman" w:eastAsiaTheme="minorHAnsi" w:hAnsi="Times New Roman" w:cs="Times New Roman"/>
          <w:lang w:eastAsia="en-US"/>
        </w:rPr>
        <w:t>, установленный на учебном транспортном средстве.</w:t>
      </w:r>
    </w:p>
    <w:p w:rsidR="001D3D56" w:rsidRPr="001D3D56" w:rsidRDefault="001D3D56" w:rsidP="001D3D56">
      <w:pPr>
        <w:autoSpaceDE w:val="0"/>
        <w:autoSpaceDN w:val="0"/>
        <w:adjustRightInd w:val="0"/>
        <w:spacing w:after="0" w:line="240" w:lineRule="auto"/>
        <w:rPr>
          <w:rFonts w:ascii="Times New Roman" w:eastAsiaTheme="minorHAnsi" w:hAnsi="Times New Roman" w:cs="Times New Roman"/>
          <w:lang w:eastAsia="en-US"/>
        </w:rPr>
      </w:pPr>
      <w:r w:rsidRPr="001D3D56">
        <w:rPr>
          <w:rFonts w:ascii="Times New Roman" w:eastAsiaTheme="minorHAnsi" w:hAnsi="Times New Roman" w:cs="Times New Roman"/>
          <w:vertAlign w:val="superscript"/>
          <w:lang w:eastAsia="en-US"/>
        </w:rPr>
        <w:t>4</w:t>
      </w:r>
      <w:r w:rsidRPr="001D3D56">
        <w:rPr>
          <w:rFonts w:ascii="Times New Roman" w:eastAsiaTheme="minorHAnsi" w:hAnsi="Times New Roman" w:cs="Times New Roman"/>
          <w:lang w:eastAsia="en-US"/>
        </w:rPr>
        <w:t xml:space="preserve"> Магнитная доска со схемой населенного пункта может быть заменена соответствующим электронным учебным пособием.</w:t>
      </w:r>
    </w:p>
    <w:p w:rsidR="001D3D56" w:rsidRDefault="001D3D56" w:rsidP="001D3D56">
      <w:pPr>
        <w:autoSpaceDE w:val="0"/>
        <w:autoSpaceDN w:val="0"/>
        <w:adjustRightInd w:val="0"/>
        <w:rPr>
          <w:b/>
          <w:bCs/>
        </w:rPr>
      </w:pPr>
      <w:r w:rsidRPr="001D3D56">
        <w:rPr>
          <w:rFonts w:ascii="Times New Roman" w:eastAsiaTheme="minorHAnsi" w:hAnsi="Times New Roman" w:cs="Times New Roman"/>
          <w:vertAlign w:val="superscript"/>
          <w:lang w:eastAsia="en-US"/>
        </w:rPr>
        <w:t>5</w:t>
      </w:r>
      <w:r w:rsidRPr="001D3D56">
        <w:rPr>
          <w:rFonts w:ascii="Times New Roman" w:eastAsiaTheme="minorHAnsi" w:hAnsi="Times New Roman" w:cs="Times New Roman"/>
          <w:lang w:eastAsia="en-US"/>
        </w:rPr>
        <w:t xml:space="preserve">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1D3D56" w:rsidRPr="00934735" w:rsidRDefault="001D3D56" w:rsidP="001D3D56">
      <w:pPr>
        <w:autoSpaceDE w:val="0"/>
        <w:autoSpaceDN w:val="0"/>
        <w:adjustRightInd w:val="0"/>
        <w:spacing w:after="0" w:line="240" w:lineRule="auto"/>
        <w:jc w:val="center"/>
        <w:rPr>
          <w:rFonts w:ascii="Times New Roman" w:eastAsiaTheme="minorHAnsi" w:hAnsi="Times New Roman" w:cs="Times New Roman"/>
          <w:lang w:eastAsia="en-US"/>
        </w:rPr>
      </w:pPr>
      <w:r w:rsidRPr="00934735">
        <w:rPr>
          <w:rFonts w:ascii="Times New Roman" w:hAnsi="Times New Roman" w:cs="Times New Roman"/>
          <w:b/>
          <w:bCs/>
        </w:rPr>
        <w:t>Перечень материалов по предмету «Первая помощь</w:t>
      </w:r>
    </w:p>
    <w:p w:rsidR="001D3D56" w:rsidRPr="00934735" w:rsidRDefault="001D3D56" w:rsidP="001D3D56">
      <w:pPr>
        <w:autoSpaceDE w:val="0"/>
        <w:autoSpaceDN w:val="0"/>
        <w:adjustRightInd w:val="0"/>
        <w:spacing w:after="0" w:line="240" w:lineRule="auto"/>
        <w:jc w:val="center"/>
        <w:rPr>
          <w:rFonts w:ascii="Times New Roman" w:hAnsi="Times New Roman" w:cs="Times New Roman"/>
          <w:b/>
          <w:bCs/>
        </w:rPr>
      </w:pPr>
      <w:r w:rsidRPr="00934735">
        <w:rPr>
          <w:rFonts w:ascii="Times New Roman" w:hAnsi="Times New Roman" w:cs="Times New Roman"/>
          <w:b/>
          <w:bCs/>
        </w:rPr>
        <w:t>при дорожно-транспортном происшествии»</w:t>
      </w:r>
    </w:p>
    <w:p w:rsidR="001D3D56" w:rsidRPr="00934735" w:rsidRDefault="001D3D56" w:rsidP="001D3D56">
      <w:pPr>
        <w:autoSpaceDE w:val="0"/>
        <w:autoSpaceDN w:val="0"/>
        <w:adjustRightInd w:val="0"/>
        <w:spacing w:after="0" w:line="240" w:lineRule="auto"/>
        <w:jc w:val="right"/>
        <w:rPr>
          <w:rFonts w:ascii="Times New Roman" w:hAnsi="Times New Roman" w:cs="Times New Roman"/>
          <w:bCs/>
          <w:i/>
        </w:rPr>
      </w:pPr>
      <w:r w:rsidRPr="00934735">
        <w:rPr>
          <w:rFonts w:ascii="Times New Roman" w:hAnsi="Times New Roman" w:cs="Times New Roman"/>
          <w:bCs/>
          <w:i/>
        </w:rPr>
        <w:t>таблица 1</w:t>
      </w:r>
      <w:r w:rsidR="00934735" w:rsidRPr="00934735">
        <w:rPr>
          <w:rFonts w:ascii="Times New Roman" w:hAnsi="Times New Roman" w:cs="Times New Roman"/>
          <w:bCs/>
          <w:i/>
        </w:rPr>
        <w:t>2</w:t>
      </w:r>
    </w:p>
    <w:tbl>
      <w:tblPr>
        <w:tblStyle w:val="a5"/>
        <w:tblW w:w="0" w:type="auto"/>
        <w:tblLook w:val="04A0" w:firstRow="1" w:lastRow="0" w:firstColumn="1" w:lastColumn="0" w:noHBand="0" w:noVBand="1"/>
      </w:tblPr>
      <w:tblGrid>
        <w:gridCol w:w="6204"/>
        <w:gridCol w:w="1701"/>
        <w:gridCol w:w="1666"/>
      </w:tblGrid>
      <w:tr w:rsidR="001D3D56" w:rsidRPr="00E93E1C" w:rsidTr="001D3D56">
        <w:tc>
          <w:tcPr>
            <w:tcW w:w="6204"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Наименование учебных материалов</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Единица измерения</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Количество</w:t>
            </w:r>
          </w:p>
          <w:p w:rsidR="001D3D56" w:rsidRPr="00E93E1C" w:rsidRDefault="001D3D56" w:rsidP="001D3D56">
            <w:pPr>
              <w:autoSpaceDE w:val="0"/>
              <w:autoSpaceDN w:val="0"/>
              <w:adjustRightInd w:val="0"/>
              <w:jc w:val="center"/>
              <w:rPr>
                <w:rFonts w:eastAsiaTheme="minorHAnsi"/>
                <w:iCs/>
                <w:lang w:eastAsia="en-US"/>
              </w:rPr>
            </w:pPr>
          </w:p>
        </w:tc>
      </w:tr>
      <w:tr w:rsidR="001D3D56" w:rsidRPr="00E93E1C" w:rsidTr="001D3D56">
        <w:tc>
          <w:tcPr>
            <w:tcW w:w="9571" w:type="dxa"/>
            <w:gridSpan w:val="3"/>
          </w:tcPr>
          <w:p w:rsidR="001D3D56" w:rsidRPr="00E93E1C" w:rsidRDefault="001D3D56" w:rsidP="001D3D56">
            <w:pPr>
              <w:autoSpaceDE w:val="0"/>
              <w:autoSpaceDN w:val="0"/>
              <w:adjustRightInd w:val="0"/>
              <w:jc w:val="center"/>
              <w:rPr>
                <w:rFonts w:eastAsiaTheme="minorHAnsi"/>
                <w:b/>
                <w:i/>
                <w:iCs/>
                <w:lang w:eastAsia="en-US"/>
              </w:rPr>
            </w:pPr>
            <w:r w:rsidRPr="00E93E1C">
              <w:rPr>
                <w:rFonts w:eastAsiaTheme="minorHAnsi"/>
                <w:b/>
                <w:lang w:eastAsia="en-US"/>
              </w:rPr>
              <w:t>Перечень материалов по предмету "Первая помощь при дорожно-транспортном происшествии"</w:t>
            </w:r>
          </w:p>
        </w:tc>
      </w:tr>
      <w:tr w:rsidR="001D3D56" w:rsidRPr="00E93E1C" w:rsidTr="001D3D56">
        <w:tc>
          <w:tcPr>
            <w:tcW w:w="9571" w:type="dxa"/>
            <w:gridSpan w:val="3"/>
          </w:tcPr>
          <w:p w:rsidR="001D3D56" w:rsidRPr="00E93E1C" w:rsidRDefault="001D3D56" w:rsidP="001D3D56">
            <w:pPr>
              <w:autoSpaceDE w:val="0"/>
              <w:autoSpaceDN w:val="0"/>
              <w:adjustRightInd w:val="0"/>
              <w:jc w:val="center"/>
              <w:rPr>
                <w:rFonts w:eastAsiaTheme="minorHAnsi"/>
                <w:b/>
                <w:i/>
                <w:iCs/>
                <w:lang w:eastAsia="en-US"/>
              </w:rPr>
            </w:pPr>
            <w:r w:rsidRPr="00E93E1C">
              <w:rPr>
                <w:rFonts w:eastAsiaTheme="minorHAnsi"/>
                <w:b/>
                <w:lang w:eastAsia="en-US"/>
              </w:rPr>
              <w:t>Оборудование</w:t>
            </w:r>
          </w:p>
        </w:tc>
      </w:tr>
      <w:tr w:rsidR="001D3D56" w:rsidRPr="00E93E1C" w:rsidTr="00934735">
        <w:trPr>
          <w:trHeight w:val="631"/>
        </w:trPr>
        <w:tc>
          <w:tcPr>
            <w:tcW w:w="6204" w:type="dxa"/>
          </w:tcPr>
          <w:p w:rsidR="001D3D56" w:rsidRPr="00E93E1C" w:rsidRDefault="00934735" w:rsidP="001D3D56">
            <w:pPr>
              <w:autoSpaceDE w:val="0"/>
              <w:autoSpaceDN w:val="0"/>
              <w:adjustRightInd w:val="0"/>
              <w:rPr>
                <w:rFonts w:eastAsiaTheme="minorHAnsi"/>
                <w:lang w:eastAsia="en-US"/>
              </w:rPr>
            </w:pPr>
            <w:r>
              <w:rPr>
                <w:rFonts w:eastAsiaTheme="minorHAnsi"/>
                <w:lang w:eastAsia="en-US"/>
              </w:rPr>
              <w:t xml:space="preserve">Тренажер-манекен взрослого </w:t>
            </w:r>
            <w:r w:rsidR="001D3D56" w:rsidRPr="00E93E1C">
              <w:rPr>
                <w:rFonts w:eastAsiaTheme="minorHAnsi"/>
                <w:lang w:eastAsia="en-US"/>
              </w:rPr>
              <w:t>пострадав</w:t>
            </w:r>
            <w:r>
              <w:rPr>
                <w:rFonts w:eastAsiaTheme="minorHAnsi"/>
                <w:lang w:eastAsia="en-US"/>
              </w:rPr>
              <w:t xml:space="preserve">шего (голова, торс, конечности) </w:t>
            </w:r>
            <w:r w:rsidR="001D3D56" w:rsidRPr="00E93E1C">
              <w:rPr>
                <w:rFonts w:eastAsiaTheme="minorHAnsi"/>
                <w:lang w:eastAsia="en-US"/>
              </w:rPr>
              <w:t>с вын</w:t>
            </w:r>
            <w:r>
              <w:rPr>
                <w:rFonts w:eastAsiaTheme="minorHAnsi"/>
                <w:lang w:eastAsia="en-US"/>
              </w:rPr>
              <w:t xml:space="preserve">осным электрическим контролером для отработки приемов </w:t>
            </w:r>
            <w:r w:rsidR="001D3D56" w:rsidRPr="00E93E1C">
              <w:rPr>
                <w:rFonts w:eastAsiaTheme="minorHAnsi"/>
                <w:lang w:eastAsia="en-US"/>
              </w:rPr>
              <w:t>сердечно-легочной реанимации</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357"/>
        </w:trPr>
        <w:tc>
          <w:tcPr>
            <w:tcW w:w="6204" w:type="dxa"/>
          </w:tcPr>
          <w:p w:rsidR="001D3D56" w:rsidRPr="00E93E1C" w:rsidRDefault="00934735" w:rsidP="001D3D56">
            <w:pPr>
              <w:autoSpaceDE w:val="0"/>
              <w:autoSpaceDN w:val="0"/>
              <w:adjustRightInd w:val="0"/>
              <w:rPr>
                <w:rFonts w:eastAsiaTheme="minorHAnsi"/>
                <w:lang w:eastAsia="en-US"/>
              </w:rPr>
            </w:pPr>
            <w:r>
              <w:rPr>
                <w:rFonts w:eastAsiaTheme="minorHAnsi"/>
                <w:lang w:eastAsia="en-US"/>
              </w:rPr>
              <w:t xml:space="preserve">Тренажер-манекен взрослого </w:t>
            </w:r>
            <w:r w:rsidR="001D3D56" w:rsidRPr="00E93E1C">
              <w:rPr>
                <w:rFonts w:eastAsiaTheme="minorHAnsi"/>
                <w:lang w:eastAsia="en-US"/>
              </w:rPr>
              <w:t>пострадавшего (гол</w:t>
            </w:r>
            <w:r>
              <w:rPr>
                <w:rFonts w:eastAsiaTheme="minorHAnsi"/>
                <w:lang w:eastAsia="en-US"/>
              </w:rPr>
              <w:t xml:space="preserve">ова, торс) без </w:t>
            </w:r>
            <w:r w:rsidR="001D3D56" w:rsidRPr="00E93E1C">
              <w:rPr>
                <w:rFonts w:eastAsiaTheme="minorHAnsi"/>
                <w:lang w:eastAsia="en-US"/>
              </w:rPr>
              <w:t>к</w:t>
            </w:r>
            <w:r>
              <w:rPr>
                <w:rFonts w:eastAsiaTheme="minorHAnsi"/>
                <w:lang w:eastAsia="en-US"/>
              </w:rPr>
              <w:t xml:space="preserve">онтролера для отработки приемов </w:t>
            </w:r>
            <w:r w:rsidR="001D3D56" w:rsidRPr="00E93E1C">
              <w:rPr>
                <w:rFonts w:eastAsiaTheme="minorHAnsi"/>
                <w:lang w:eastAsia="en-US"/>
              </w:rPr>
              <w:t>сердечно-легочной реанимации</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165"/>
        </w:trPr>
        <w:tc>
          <w:tcPr>
            <w:tcW w:w="6204" w:type="dxa"/>
          </w:tcPr>
          <w:p w:rsidR="001D3D56" w:rsidRPr="00E93E1C" w:rsidRDefault="00934735" w:rsidP="001D3D56">
            <w:pPr>
              <w:autoSpaceDE w:val="0"/>
              <w:autoSpaceDN w:val="0"/>
              <w:adjustRightInd w:val="0"/>
              <w:rPr>
                <w:rFonts w:eastAsiaTheme="minorHAnsi"/>
                <w:lang w:eastAsia="en-US"/>
              </w:rPr>
            </w:pPr>
            <w:r>
              <w:rPr>
                <w:rFonts w:eastAsiaTheme="minorHAnsi"/>
                <w:lang w:eastAsia="en-US"/>
              </w:rPr>
              <w:t xml:space="preserve">Тренажер-манекен взрослого </w:t>
            </w:r>
            <w:r w:rsidR="001D3D56" w:rsidRPr="00E93E1C">
              <w:rPr>
                <w:rFonts w:eastAsiaTheme="minorHAnsi"/>
                <w:lang w:eastAsia="en-US"/>
              </w:rPr>
              <w:t>пострадавшего для отработки приемов</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удал</w:t>
            </w:r>
            <w:r w:rsidR="00934735">
              <w:rPr>
                <w:rFonts w:eastAsiaTheme="minorHAnsi"/>
                <w:lang w:eastAsia="en-US"/>
              </w:rPr>
              <w:t>ения инородного тела из верхних дыхательных путей</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413"/>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Ра</w:t>
            </w:r>
            <w:r w:rsidR="00934735">
              <w:rPr>
                <w:rFonts w:eastAsiaTheme="minorHAnsi"/>
                <w:lang w:eastAsia="en-US"/>
              </w:rPr>
              <w:t xml:space="preserve">сходный материал для тренажеров </w:t>
            </w:r>
            <w:r w:rsidRPr="00E93E1C">
              <w:rPr>
                <w:rFonts w:eastAsiaTheme="minorHAnsi"/>
                <w:lang w:eastAsia="en-US"/>
              </w:rPr>
              <w:t>(за</w:t>
            </w:r>
            <w:r w:rsidR="00934735">
              <w:rPr>
                <w:rFonts w:eastAsiaTheme="minorHAnsi"/>
                <w:lang w:eastAsia="en-US"/>
              </w:rPr>
              <w:t xml:space="preserve">пасные лицевые маски, запасные </w:t>
            </w:r>
            <w:r w:rsidRPr="00E93E1C">
              <w:rPr>
                <w:rFonts w:eastAsiaTheme="minorHAnsi"/>
                <w:lang w:eastAsia="en-US"/>
              </w:rPr>
              <w:t>"дыхат</w:t>
            </w:r>
            <w:r w:rsidR="00934735">
              <w:rPr>
                <w:rFonts w:eastAsiaTheme="minorHAnsi"/>
                <w:lang w:eastAsia="en-US"/>
              </w:rPr>
              <w:t xml:space="preserve">ельные пути", пленки с клапаном для проведения искусственной </w:t>
            </w:r>
            <w:r w:rsidRPr="00E93E1C">
              <w:rPr>
                <w:rFonts w:eastAsiaTheme="minorHAnsi"/>
                <w:lang w:eastAsia="en-US"/>
              </w:rPr>
              <w:t>вентиляции легких)</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20</w:t>
            </w:r>
          </w:p>
        </w:tc>
      </w:tr>
      <w:tr w:rsidR="001D3D56" w:rsidRPr="00E93E1C" w:rsidTr="00934735">
        <w:trPr>
          <w:trHeight w:val="70"/>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Мотоциклетный шлем </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штук</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1D3D56">
        <w:trPr>
          <w:trHeight w:val="271"/>
        </w:trPr>
        <w:tc>
          <w:tcPr>
            <w:tcW w:w="9571" w:type="dxa"/>
            <w:gridSpan w:val="3"/>
          </w:tcPr>
          <w:p w:rsidR="001D3D56" w:rsidRPr="00E93E1C" w:rsidRDefault="001D3D56" w:rsidP="001D3D56">
            <w:pPr>
              <w:autoSpaceDE w:val="0"/>
              <w:autoSpaceDN w:val="0"/>
              <w:adjustRightInd w:val="0"/>
              <w:jc w:val="center"/>
              <w:rPr>
                <w:rFonts w:eastAsiaTheme="minorHAnsi"/>
                <w:b/>
                <w:iCs/>
                <w:lang w:eastAsia="en-US"/>
              </w:rPr>
            </w:pPr>
            <w:r w:rsidRPr="00E93E1C">
              <w:rPr>
                <w:rFonts w:eastAsiaTheme="minorHAnsi"/>
                <w:b/>
                <w:lang w:eastAsia="en-US"/>
              </w:rPr>
              <w:t>Расходные материалы</w:t>
            </w:r>
          </w:p>
        </w:tc>
      </w:tr>
      <w:tr w:rsidR="001D3D56" w:rsidRPr="00E93E1C" w:rsidTr="00934735">
        <w:trPr>
          <w:trHeight w:val="176"/>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Аптечка первой помощи (автомобильная) </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8</w:t>
            </w:r>
          </w:p>
        </w:tc>
      </w:tr>
      <w:tr w:rsidR="001D3D56" w:rsidRPr="00E93E1C" w:rsidTr="00934735">
        <w:trPr>
          <w:trHeight w:val="1356"/>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Табельные средства для ока</w:t>
            </w:r>
            <w:r w:rsidR="00934735">
              <w:rPr>
                <w:rFonts w:eastAsiaTheme="minorHAnsi"/>
                <w:lang w:eastAsia="en-US"/>
              </w:rPr>
              <w:t xml:space="preserve">зания первой </w:t>
            </w:r>
            <w:r w:rsidRPr="00E93E1C">
              <w:rPr>
                <w:rFonts w:eastAsiaTheme="minorHAnsi"/>
                <w:lang w:eastAsia="en-US"/>
              </w:rPr>
              <w:t>по</w:t>
            </w:r>
            <w:r w:rsidR="00934735">
              <w:rPr>
                <w:rFonts w:eastAsiaTheme="minorHAnsi"/>
                <w:lang w:eastAsia="en-US"/>
              </w:rPr>
              <w:t xml:space="preserve">мощи. Устройства для проведения </w:t>
            </w:r>
            <w:r w:rsidRPr="00E93E1C">
              <w:rPr>
                <w:rFonts w:eastAsiaTheme="minorHAnsi"/>
                <w:lang w:eastAsia="en-US"/>
              </w:rPr>
              <w:t>и</w:t>
            </w:r>
            <w:r w:rsidR="00934735">
              <w:rPr>
                <w:rFonts w:eastAsiaTheme="minorHAnsi"/>
                <w:lang w:eastAsia="en-US"/>
              </w:rPr>
              <w:t xml:space="preserve">скусственной вентиляции легких: </w:t>
            </w:r>
            <w:r w:rsidRPr="00E93E1C">
              <w:rPr>
                <w:rFonts w:eastAsiaTheme="minorHAnsi"/>
                <w:lang w:eastAsia="en-US"/>
              </w:rPr>
              <w:t>лиц</w:t>
            </w:r>
            <w:r w:rsidR="00934735">
              <w:rPr>
                <w:rFonts w:eastAsiaTheme="minorHAnsi"/>
                <w:lang w:eastAsia="en-US"/>
              </w:rPr>
              <w:t xml:space="preserve">евые маски с клапаном различных моделей. Средства для временной остановки кровотечения - жгуты. </w:t>
            </w:r>
            <w:r w:rsidRPr="00E93E1C">
              <w:rPr>
                <w:rFonts w:eastAsiaTheme="minorHAnsi"/>
                <w:lang w:eastAsia="en-US"/>
              </w:rPr>
              <w:t>Средства иммобилизации для верхних,</w:t>
            </w:r>
          </w:p>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ниж</w:t>
            </w:r>
            <w:r w:rsidR="00934735">
              <w:rPr>
                <w:rFonts w:eastAsiaTheme="minorHAnsi"/>
                <w:lang w:eastAsia="en-US"/>
              </w:rPr>
              <w:t xml:space="preserve">них конечностей, шейного отдела </w:t>
            </w:r>
            <w:r w:rsidRPr="00E93E1C">
              <w:rPr>
                <w:rFonts w:eastAsiaTheme="minorHAnsi"/>
                <w:lang w:eastAsia="en-US"/>
              </w:rPr>
              <w:t>позвон</w:t>
            </w:r>
            <w:r w:rsidR="00934735">
              <w:rPr>
                <w:rFonts w:eastAsiaTheme="minorHAnsi"/>
                <w:lang w:eastAsia="en-US"/>
              </w:rPr>
              <w:t xml:space="preserve">очника (шины). Перевязочные средства (бинты, салфетки, </w:t>
            </w:r>
            <w:r w:rsidRPr="00E93E1C">
              <w:rPr>
                <w:rFonts w:eastAsiaTheme="minorHAnsi"/>
                <w:lang w:eastAsia="en-US"/>
              </w:rPr>
              <w:t>лейкопластырь)</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242"/>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П</w:t>
            </w:r>
            <w:r w:rsidR="00934735">
              <w:rPr>
                <w:rFonts w:eastAsiaTheme="minorHAnsi"/>
                <w:lang w:eastAsia="en-US"/>
              </w:rPr>
              <w:t xml:space="preserve">одручные материалы, имитирующие </w:t>
            </w:r>
            <w:r w:rsidRPr="00E93E1C">
              <w:rPr>
                <w:rFonts w:eastAsiaTheme="minorHAnsi"/>
                <w:lang w:eastAsia="en-US"/>
              </w:rPr>
              <w:t>но</w:t>
            </w:r>
            <w:r w:rsidR="00934735">
              <w:rPr>
                <w:rFonts w:eastAsiaTheme="minorHAnsi"/>
                <w:lang w:eastAsia="en-US"/>
              </w:rPr>
              <w:t xml:space="preserve">силочные средства, средства для </w:t>
            </w:r>
            <w:r w:rsidRPr="00E93E1C">
              <w:rPr>
                <w:rFonts w:eastAsiaTheme="minorHAnsi"/>
                <w:lang w:eastAsia="en-US"/>
              </w:rPr>
              <w:t>остан</w:t>
            </w:r>
            <w:r w:rsidR="00934735">
              <w:rPr>
                <w:rFonts w:eastAsiaTheme="minorHAnsi"/>
                <w:lang w:eastAsia="en-US"/>
              </w:rPr>
              <w:t xml:space="preserve">овки кровотечения, перевязочные </w:t>
            </w:r>
            <w:r w:rsidRPr="00E93E1C">
              <w:rPr>
                <w:rFonts w:eastAsiaTheme="minorHAnsi"/>
                <w:lang w:eastAsia="en-US"/>
              </w:rPr>
              <w:t>сред</w:t>
            </w:r>
            <w:r w:rsidR="00934735">
              <w:rPr>
                <w:rFonts w:eastAsiaTheme="minorHAnsi"/>
                <w:lang w:eastAsia="en-US"/>
              </w:rPr>
              <w:t xml:space="preserve">ства, </w:t>
            </w:r>
            <w:proofErr w:type="spellStart"/>
            <w:r w:rsidR="00934735">
              <w:rPr>
                <w:rFonts w:eastAsiaTheme="minorHAnsi"/>
                <w:lang w:eastAsia="en-US"/>
              </w:rPr>
              <w:t>иммобилизирующие</w:t>
            </w:r>
            <w:proofErr w:type="spellEnd"/>
            <w:r w:rsidR="00934735">
              <w:rPr>
                <w:rFonts w:eastAsiaTheme="minorHAnsi"/>
                <w:lang w:eastAsia="en-US"/>
              </w:rPr>
              <w:t xml:space="preserve"> средства</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70"/>
        </w:trPr>
        <w:tc>
          <w:tcPr>
            <w:tcW w:w="9571" w:type="dxa"/>
            <w:gridSpan w:val="3"/>
          </w:tcPr>
          <w:p w:rsidR="001D3D56" w:rsidRPr="00E93E1C" w:rsidRDefault="001D3D56" w:rsidP="001D3D56">
            <w:pPr>
              <w:autoSpaceDE w:val="0"/>
              <w:autoSpaceDN w:val="0"/>
              <w:adjustRightInd w:val="0"/>
              <w:jc w:val="center"/>
              <w:rPr>
                <w:rFonts w:eastAsiaTheme="minorHAnsi"/>
                <w:b/>
                <w:iCs/>
                <w:lang w:eastAsia="en-US"/>
              </w:rPr>
            </w:pPr>
            <w:r w:rsidRPr="00E93E1C">
              <w:rPr>
                <w:rFonts w:eastAsiaTheme="minorHAnsi"/>
                <w:b/>
                <w:lang w:eastAsia="en-US"/>
              </w:rPr>
              <w:t xml:space="preserve">Учебно-наглядные пособия </w:t>
            </w:r>
            <w:r w:rsidRPr="00E93E1C">
              <w:rPr>
                <w:rFonts w:eastAsiaTheme="minorHAnsi"/>
                <w:b/>
                <w:vertAlign w:val="superscript"/>
                <w:lang w:eastAsia="en-US"/>
              </w:rPr>
              <w:t>1</w:t>
            </w:r>
          </w:p>
        </w:tc>
      </w:tr>
      <w:tr w:rsidR="001D3D56" w:rsidRPr="00E93E1C" w:rsidTr="00934735">
        <w:trPr>
          <w:trHeight w:val="156"/>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У</w:t>
            </w:r>
            <w:r w:rsidR="00934735">
              <w:rPr>
                <w:rFonts w:eastAsiaTheme="minorHAnsi"/>
                <w:lang w:eastAsia="en-US"/>
              </w:rPr>
              <w:t xml:space="preserve">чебные пособия по первой помощи, </w:t>
            </w:r>
            <w:r w:rsidRPr="00E93E1C">
              <w:rPr>
                <w:rFonts w:eastAsiaTheme="minorHAnsi"/>
                <w:lang w:eastAsia="en-US"/>
              </w:rPr>
              <w:t>пост</w:t>
            </w:r>
            <w:r w:rsidR="00934735">
              <w:rPr>
                <w:rFonts w:eastAsiaTheme="minorHAnsi"/>
                <w:lang w:eastAsia="en-US"/>
              </w:rPr>
              <w:t xml:space="preserve">радавшим в дорожно-транспортных </w:t>
            </w:r>
            <w:r w:rsidRPr="00E93E1C">
              <w:rPr>
                <w:rFonts w:eastAsiaTheme="minorHAnsi"/>
                <w:lang w:eastAsia="en-US"/>
              </w:rPr>
              <w:t>происшествиях для водителей</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18</w:t>
            </w:r>
          </w:p>
        </w:tc>
      </w:tr>
      <w:tr w:rsidR="001D3D56" w:rsidRPr="00E93E1C" w:rsidTr="00934735">
        <w:trPr>
          <w:trHeight w:val="166"/>
        </w:trPr>
        <w:tc>
          <w:tcPr>
            <w:tcW w:w="6204" w:type="dxa"/>
          </w:tcPr>
          <w:p w:rsidR="001D3D56" w:rsidRPr="00E93E1C" w:rsidRDefault="00934735" w:rsidP="001D3D56">
            <w:pPr>
              <w:autoSpaceDE w:val="0"/>
              <w:autoSpaceDN w:val="0"/>
              <w:adjustRightInd w:val="0"/>
              <w:rPr>
                <w:rFonts w:eastAsiaTheme="minorHAnsi"/>
                <w:lang w:eastAsia="en-US"/>
              </w:rPr>
            </w:pPr>
            <w:r>
              <w:rPr>
                <w:rFonts w:eastAsiaTheme="minorHAnsi"/>
                <w:lang w:eastAsia="en-US"/>
              </w:rPr>
              <w:t xml:space="preserve">Учебные фильмы по первой </w:t>
            </w:r>
            <w:proofErr w:type="gramStart"/>
            <w:r>
              <w:rPr>
                <w:rFonts w:eastAsiaTheme="minorHAnsi"/>
                <w:lang w:eastAsia="en-US"/>
              </w:rPr>
              <w:t>помощи</w:t>
            </w:r>
            <w:proofErr w:type="gramEnd"/>
            <w:r>
              <w:rPr>
                <w:rFonts w:eastAsiaTheme="minorHAnsi"/>
                <w:lang w:eastAsia="en-US"/>
              </w:rPr>
              <w:t xml:space="preserve"> </w:t>
            </w:r>
            <w:r w:rsidR="001D3D56" w:rsidRPr="00E93E1C">
              <w:rPr>
                <w:rFonts w:eastAsiaTheme="minorHAnsi"/>
                <w:lang w:eastAsia="en-US"/>
              </w:rPr>
              <w:t>пост</w:t>
            </w:r>
            <w:r>
              <w:rPr>
                <w:rFonts w:eastAsiaTheme="minorHAnsi"/>
                <w:lang w:eastAsia="en-US"/>
              </w:rPr>
              <w:t xml:space="preserve">радавшим в дорожно-транспортных </w:t>
            </w:r>
            <w:r w:rsidR="001D3D56" w:rsidRPr="00E93E1C">
              <w:rPr>
                <w:rFonts w:eastAsiaTheme="minorHAnsi"/>
                <w:lang w:eastAsia="en-US"/>
              </w:rPr>
              <w:t>происшествиях</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211"/>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Нагля</w:t>
            </w:r>
            <w:r w:rsidR="00934735">
              <w:rPr>
                <w:rFonts w:eastAsiaTheme="minorHAnsi"/>
                <w:lang w:eastAsia="en-US"/>
              </w:rPr>
              <w:t xml:space="preserve">дные пособия: способы остановки </w:t>
            </w:r>
            <w:r w:rsidRPr="00E93E1C">
              <w:rPr>
                <w:rFonts w:eastAsiaTheme="minorHAnsi"/>
                <w:lang w:eastAsia="en-US"/>
              </w:rPr>
              <w:t>кровотеч</w:t>
            </w:r>
            <w:r w:rsidR="00934735">
              <w:rPr>
                <w:rFonts w:eastAsiaTheme="minorHAnsi"/>
                <w:lang w:eastAsia="en-US"/>
              </w:rPr>
              <w:t xml:space="preserve">ения, сердечно-легочная </w:t>
            </w:r>
            <w:r w:rsidRPr="00E93E1C">
              <w:rPr>
                <w:rFonts w:eastAsiaTheme="minorHAnsi"/>
                <w:lang w:eastAsia="en-US"/>
              </w:rPr>
              <w:t>реан</w:t>
            </w:r>
            <w:r w:rsidR="00934735">
              <w:rPr>
                <w:rFonts w:eastAsiaTheme="minorHAnsi"/>
                <w:lang w:eastAsia="en-US"/>
              </w:rPr>
              <w:t xml:space="preserve">имация, транспортные положения, </w:t>
            </w:r>
            <w:r w:rsidRPr="00E93E1C">
              <w:rPr>
                <w:rFonts w:eastAsiaTheme="minorHAnsi"/>
                <w:lang w:eastAsia="en-US"/>
              </w:rPr>
              <w:t>перв</w:t>
            </w:r>
            <w:r w:rsidR="00934735">
              <w:rPr>
                <w:rFonts w:eastAsiaTheme="minorHAnsi"/>
                <w:lang w:eastAsia="en-US"/>
              </w:rPr>
              <w:t xml:space="preserve">ая помощь при скелетной травме, </w:t>
            </w:r>
            <w:r w:rsidRPr="00E93E1C">
              <w:rPr>
                <w:rFonts w:eastAsiaTheme="minorHAnsi"/>
                <w:lang w:eastAsia="en-US"/>
              </w:rPr>
              <w:t>ранениях и термической травме</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70"/>
        </w:trPr>
        <w:tc>
          <w:tcPr>
            <w:tcW w:w="9571" w:type="dxa"/>
            <w:gridSpan w:val="3"/>
          </w:tcPr>
          <w:p w:rsidR="001D3D56" w:rsidRPr="00E93E1C" w:rsidRDefault="001D3D56" w:rsidP="001D3D56">
            <w:pPr>
              <w:autoSpaceDE w:val="0"/>
              <w:autoSpaceDN w:val="0"/>
              <w:adjustRightInd w:val="0"/>
              <w:jc w:val="center"/>
              <w:rPr>
                <w:rFonts w:eastAsiaTheme="minorHAnsi"/>
                <w:b/>
                <w:iCs/>
                <w:lang w:eastAsia="en-US"/>
              </w:rPr>
            </w:pPr>
            <w:r w:rsidRPr="00E93E1C">
              <w:rPr>
                <w:rFonts w:eastAsiaTheme="minorHAnsi"/>
                <w:b/>
                <w:lang w:eastAsia="en-US"/>
              </w:rPr>
              <w:t>Технические средства обучения</w:t>
            </w:r>
          </w:p>
        </w:tc>
      </w:tr>
      <w:tr w:rsidR="001D3D56" w:rsidRPr="00E93E1C" w:rsidTr="00934735">
        <w:trPr>
          <w:trHeight w:val="70"/>
        </w:trPr>
        <w:tc>
          <w:tcPr>
            <w:tcW w:w="6204" w:type="dxa"/>
          </w:tcPr>
          <w:p w:rsidR="001D3D56" w:rsidRPr="00E93E1C" w:rsidRDefault="00934735" w:rsidP="001D3D56">
            <w:pPr>
              <w:autoSpaceDE w:val="0"/>
              <w:autoSpaceDN w:val="0"/>
              <w:adjustRightInd w:val="0"/>
              <w:rPr>
                <w:rFonts w:eastAsiaTheme="minorHAnsi"/>
                <w:lang w:eastAsia="en-US"/>
              </w:rPr>
            </w:pPr>
            <w:r>
              <w:rPr>
                <w:rFonts w:eastAsiaTheme="minorHAnsi"/>
                <w:lang w:eastAsia="en-US"/>
              </w:rPr>
              <w:t xml:space="preserve">Компьютер с соответствующим </w:t>
            </w:r>
            <w:r w:rsidR="001D3D56" w:rsidRPr="00E93E1C">
              <w:rPr>
                <w:rFonts w:eastAsiaTheme="minorHAnsi"/>
                <w:lang w:eastAsia="en-US"/>
              </w:rPr>
              <w:t>программным обеспечением</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157"/>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Мультимедийный проектор </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r w:rsidR="001D3D56" w:rsidRPr="00E93E1C" w:rsidTr="00934735">
        <w:trPr>
          <w:trHeight w:val="70"/>
        </w:trPr>
        <w:tc>
          <w:tcPr>
            <w:tcW w:w="6204" w:type="dxa"/>
          </w:tcPr>
          <w:p w:rsidR="001D3D56" w:rsidRPr="00E93E1C" w:rsidRDefault="001D3D56" w:rsidP="001D3D56">
            <w:pPr>
              <w:autoSpaceDE w:val="0"/>
              <w:autoSpaceDN w:val="0"/>
              <w:adjustRightInd w:val="0"/>
              <w:rPr>
                <w:rFonts w:eastAsiaTheme="minorHAnsi"/>
                <w:lang w:eastAsia="en-US"/>
              </w:rPr>
            </w:pPr>
            <w:r w:rsidRPr="00E93E1C">
              <w:rPr>
                <w:rFonts w:eastAsiaTheme="minorHAnsi"/>
                <w:lang w:eastAsia="en-US"/>
              </w:rPr>
              <w:t xml:space="preserve">Экран (электронная доска) </w:t>
            </w:r>
          </w:p>
        </w:tc>
        <w:tc>
          <w:tcPr>
            <w:tcW w:w="1701"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lang w:eastAsia="en-US"/>
              </w:rPr>
              <w:t>комплект</w:t>
            </w:r>
          </w:p>
        </w:tc>
        <w:tc>
          <w:tcPr>
            <w:tcW w:w="1666" w:type="dxa"/>
          </w:tcPr>
          <w:p w:rsidR="001D3D56" w:rsidRPr="00E93E1C" w:rsidRDefault="001D3D56" w:rsidP="001D3D56">
            <w:pPr>
              <w:autoSpaceDE w:val="0"/>
              <w:autoSpaceDN w:val="0"/>
              <w:adjustRightInd w:val="0"/>
              <w:jc w:val="center"/>
              <w:rPr>
                <w:rFonts w:eastAsiaTheme="minorHAnsi"/>
                <w:iCs/>
                <w:lang w:eastAsia="en-US"/>
              </w:rPr>
            </w:pPr>
            <w:r w:rsidRPr="00E93E1C">
              <w:rPr>
                <w:rFonts w:eastAsiaTheme="minorHAnsi"/>
                <w:iCs/>
                <w:lang w:eastAsia="en-US"/>
              </w:rPr>
              <w:t>1</w:t>
            </w:r>
          </w:p>
        </w:tc>
      </w:tr>
    </w:tbl>
    <w:p w:rsidR="00280F12" w:rsidRDefault="00280F12" w:rsidP="00280F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Автодром, автоматизированный автодром и закрытая площадка должны иметь установленное по периметру ограж</w:t>
      </w:r>
      <w:bookmarkStart w:id="0" w:name="_GoBack"/>
      <w:bookmarkEnd w:id="0"/>
      <w:r>
        <w:rPr>
          <w:rFonts w:ascii="Times New Roman" w:hAnsi="Times New Roman" w:cs="Times New Roman"/>
          <w:sz w:val="24"/>
          <w:szCs w:val="24"/>
        </w:rPr>
        <w:t xml:space="preserve">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4"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w:t>
      </w:r>
      <w:r>
        <w:rPr>
          <w:rFonts w:ascii="Times New Roman" w:hAnsi="Times New Roman" w:cs="Times New Roman"/>
          <w:sz w:val="24"/>
          <w:szCs w:val="24"/>
        </w:rPr>
        <w:lastRenderedPageBreak/>
        <w:t xml:space="preserve">квалификационного экзамена согласно </w:t>
      </w:r>
      <w:hyperlink r:id="rId35" w:anchor="l313"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36"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7"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8"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9"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0"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1"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2"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 Система оценки результатов освоения </w:t>
      </w:r>
      <w:r w:rsidR="0026198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w:t>
      </w:r>
      <w:r>
        <w:rPr>
          <w:rFonts w:ascii="Times New Roman" w:hAnsi="Times New Roman" w:cs="Times New Roman"/>
          <w:sz w:val="24"/>
          <w:szCs w:val="24"/>
        </w:rPr>
        <w:lastRenderedPageBreak/>
        <w:t>промежуточной аттестации неудовлетворительную оценку, к сдаче квалификационного экзамена не допускаются.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3"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"C";</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4"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280F12" w:rsidRDefault="00280F12" w:rsidP="001D3D5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280F12" w:rsidRDefault="00280F12" w:rsidP="00280F1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VII. Учебно-методические материалы, обеспечивающие реализацию </w:t>
      </w:r>
      <w:r w:rsidR="00261980">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280F12" w:rsidRDefault="00261980"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Рабочей</w:t>
      </w:r>
      <w:r w:rsidR="00280F12">
        <w:rPr>
          <w:rFonts w:ascii="Times New Roman" w:hAnsi="Times New Roman" w:cs="Times New Roman"/>
          <w:sz w:val="24"/>
          <w:szCs w:val="24"/>
        </w:rPr>
        <w:t xml:space="preserve"> программой;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280F12" w:rsidRDefault="00280F12" w:rsidP="00280F1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7A08B5" w:rsidRDefault="007A08B5"/>
    <w:sectPr w:rsidR="007A08B5" w:rsidSect="001D3D5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80F12"/>
    <w:rsid w:val="001D3D56"/>
    <w:rsid w:val="00261980"/>
    <w:rsid w:val="00280F12"/>
    <w:rsid w:val="007A08B5"/>
    <w:rsid w:val="00934735"/>
    <w:rsid w:val="00D410F1"/>
    <w:rsid w:val="00D7419F"/>
    <w:rsid w:val="00F5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65FA0-0D25-4B8C-AE05-1BD347CE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2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9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980"/>
    <w:rPr>
      <w:rFonts w:ascii="Tahoma" w:hAnsi="Tahoma" w:cs="Tahoma"/>
      <w:sz w:val="16"/>
      <w:szCs w:val="16"/>
    </w:rPr>
  </w:style>
  <w:style w:type="table" w:styleId="a5">
    <w:name w:val="Table Grid"/>
    <w:basedOn w:val="a1"/>
    <w:rsid w:val="001D3D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3D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6556"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322539" TargetMode="External"/><Relationship Id="rId39" Type="http://schemas.openxmlformats.org/officeDocument/2006/relationships/hyperlink" Target="https://normativ.kontur.ru/document?moduleid=1&amp;documentid=387058"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08738" TargetMode="External"/><Relationship Id="rId34" Type="http://schemas.openxmlformats.org/officeDocument/2006/relationships/hyperlink" Target="https://normativ.kontur.ru/document?moduleid=1&amp;documentid=387058" TargetMode="External"/><Relationship Id="rId42" Type="http://schemas.openxmlformats.org/officeDocument/2006/relationships/hyperlink" Target="https://normativ.kontur.ru/document?moduleid=1&amp;documentid=387058" TargetMode="External"/><Relationship Id="rId7" Type="http://schemas.openxmlformats.org/officeDocument/2006/relationships/hyperlink" Target="https://normativ.kontur.ru/document?moduleid=1&amp;documentid=370328" TargetMode="External"/><Relationship Id="rId12" Type="http://schemas.openxmlformats.org/officeDocument/2006/relationships/hyperlink" Target="https://normativ.kontur.ru/document?moduleid=1&amp;documentid=352263"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3.jpeg"/><Relationship Id="rId33" Type="http://schemas.openxmlformats.org/officeDocument/2006/relationships/hyperlink" Target="https://normativ.kontur.ru/document?moduleid=1&amp;documentid=352263" TargetMode="External"/><Relationship Id="rId38" Type="http://schemas.openxmlformats.org/officeDocument/2006/relationships/hyperlink" Target="https://normativ.kontur.ru/document?moduleid=1&amp;documentid=38705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408738" TargetMode="External"/><Relationship Id="rId29"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387058" TargetMode="External"/><Relationship Id="rId1" Type="http://schemas.openxmlformats.org/officeDocument/2006/relationships/styles" Target="styles.xml"/><Relationship Id="rId6" Type="http://schemas.openxmlformats.org/officeDocument/2006/relationships/hyperlink" Target="https://normativ.kontur.ru/document?moduleid=1&amp;documentid=330326" TargetMode="External"/><Relationship Id="rId11" Type="http://schemas.openxmlformats.org/officeDocument/2006/relationships/hyperlink" Target="https://normativ.kontur.ru/document?moduleid=1&amp;documentid=408916" TargetMode="External"/><Relationship Id="rId24" Type="http://schemas.openxmlformats.org/officeDocument/2006/relationships/image" Target="media/image2.jpeg"/><Relationship Id="rId32" Type="http://schemas.openxmlformats.org/officeDocument/2006/relationships/hyperlink" Target="https://normativ.kontur.ru/document?moduleid=1&amp;documentid=352263"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fontTable" Target="fontTable.xml"/><Relationship Id="rId5" Type="http://schemas.openxmlformats.org/officeDocument/2006/relationships/hyperlink" Target="https://normativ.kontur.ru/document?moduleid=1&amp;documentid=416094" TargetMode="External"/><Relationship Id="rId15" Type="http://schemas.openxmlformats.org/officeDocument/2006/relationships/hyperlink" Target="https://normativ.kontur.ru/document?moduleid=1&amp;documentid=352263" TargetMode="External"/><Relationship Id="rId23" Type="http://schemas.openxmlformats.org/officeDocument/2006/relationships/image" Target="media/image1.jpeg"/><Relationship Id="rId28" Type="http://schemas.openxmlformats.org/officeDocument/2006/relationships/hyperlink" Target="https://normativ.kontur.ru/document?moduleid=1&amp;documentid=322539" TargetMode="External"/><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352263" TargetMode="External"/><Relationship Id="rId31" Type="http://schemas.openxmlformats.org/officeDocument/2006/relationships/image" Target="media/image5.jpeg"/><Relationship Id="rId44" Type="http://schemas.openxmlformats.org/officeDocument/2006/relationships/hyperlink" Target="https://normativ.kontur.ru/document?moduleid=1&amp;documentid=416094" TargetMode="External"/><Relationship Id="rId4" Type="http://schemas.openxmlformats.org/officeDocument/2006/relationships/hyperlink" Target="https://normativ.kontur.ru/document?moduleid=1&amp;documentid=408738" TargetMode="Externa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385080" TargetMode="External"/><Relationship Id="rId27" Type="http://schemas.openxmlformats.org/officeDocument/2006/relationships/hyperlink" Target="https://normativ.kontur.ru/document?moduleid=1&amp;documentid=184188" TargetMode="External"/><Relationship Id="rId30" Type="http://schemas.openxmlformats.org/officeDocument/2006/relationships/image" Target="media/image4.jpeg"/><Relationship Id="rId35" Type="http://schemas.openxmlformats.org/officeDocument/2006/relationships/hyperlink" Target="https://normativ.kontur.ru/document?moduleid=1&amp;documentid=387058" TargetMode="External"/><Relationship Id="rId43" Type="http://schemas.openxmlformats.org/officeDocument/2006/relationships/hyperlink" Target="https://normativ.kontur.ru/document?moduleid=1&amp;documentid=416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17186</Words>
  <Characters>97963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pouru</dc:creator>
  <cp:keywords/>
  <dc:description/>
  <cp:lastModifiedBy>user</cp:lastModifiedBy>
  <cp:revision>6</cp:revision>
  <cp:lastPrinted>2022-08-24T06:27:00Z</cp:lastPrinted>
  <dcterms:created xsi:type="dcterms:W3CDTF">2022-07-28T09:53:00Z</dcterms:created>
  <dcterms:modified xsi:type="dcterms:W3CDTF">2022-08-24T06:27:00Z</dcterms:modified>
</cp:coreProperties>
</file>